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0" w:rsidRPr="006A211F" w:rsidRDefault="00483B70" w:rsidP="00483B70">
      <w:pPr>
        <w:rPr>
          <w:lang w:val="sr-Cyrl-CS" w:eastAsia="en-GB"/>
        </w:rPr>
      </w:pPr>
      <w:r w:rsidRPr="006A211F">
        <w:rPr>
          <w:lang w:val="sr-Cyrl-CS" w:eastAsia="en-GB"/>
        </w:rPr>
        <w:t>РЕПУБЛИКА СРБИЈА</w:t>
      </w:r>
    </w:p>
    <w:p w:rsidR="00483B70" w:rsidRPr="006A211F" w:rsidRDefault="00483B70" w:rsidP="00483B70">
      <w:pPr>
        <w:tabs>
          <w:tab w:val="right" w:pos="9027"/>
        </w:tabs>
        <w:rPr>
          <w:lang w:val="sr-Cyrl-CS" w:eastAsia="en-GB"/>
        </w:rPr>
      </w:pPr>
      <w:r w:rsidRPr="006A211F">
        <w:rPr>
          <w:lang w:val="sr-Cyrl-CS" w:eastAsia="en-GB"/>
        </w:rPr>
        <w:t>НАРОДНА СКУПШТИНА</w:t>
      </w:r>
      <w:r w:rsidRPr="006A211F">
        <w:rPr>
          <w:lang w:val="sr-Cyrl-CS" w:eastAsia="en-GB"/>
        </w:rPr>
        <w:tab/>
      </w:r>
    </w:p>
    <w:p w:rsidR="00483B70" w:rsidRPr="006A211F" w:rsidRDefault="00483B70" w:rsidP="00483B70">
      <w:pPr>
        <w:rPr>
          <w:lang w:val="sr-Cyrl-RS" w:eastAsia="en-GB"/>
        </w:rPr>
      </w:pPr>
      <w:r w:rsidRPr="006A211F">
        <w:rPr>
          <w:lang w:val="sr-Cyrl-CS" w:eastAsia="en-GB"/>
        </w:rPr>
        <w:t>Одбор за</w:t>
      </w:r>
      <w:r w:rsidRPr="006A211F">
        <w:rPr>
          <w:lang w:val="sr-Latn-RS" w:eastAsia="en-GB"/>
        </w:rPr>
        <w:t xml:space="preserve"> </w:t>
      </w:r>
      <w:r w:rsidRPr="006A211F">
        <w:rPr>
          <w:lang w:val="sr-Cyrl-RS" w:eastAsia="en-GB"/>
        </w:rPr>
        <w:t>финансије, републички буџет</w:t>
      </w:r>
    </w:p>
    <w:p w:rsidR="00483B70" w:rsidRPr="006A211F" w:rsidRDefault="00483B70" w:rsidP="00483B70">
      <w:pPr>
        <w:rPr>
          <w:lang w:val="sr-Cyrl-RS" w:eastAsia="en-GB"/>
        </w:rPr>
      </w:pPr>
      <w:r w:rsidRPr="006A211F">
        <w:rPr>
          <w:lang w:val="sr-Cyrl-RS" w:eastAsia="en-GB"/>
        </w:rPr>
        <w:t>и контролу трошења јавних средстава</w:t>
      </w:r>
    </w:p>
    <w:p w:rsidR="00483B70" w:rsidRPr="006A211F" w:rsidRDefault="00483B70" w:rsidP="00483B70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Pr="006A211F">
        <w:rPr>
          <w:lang w:val="sr-Cyrl-CS" w:eastAsia="en-GB"/>
        </w:rPr>
        <w:t>Број</w:t>
      </w:r>
      <w:r w:rsidRPr="006A211F">
        <w:rPr>
          <w:lang w:eastAsia="en-GB"/>
        </w:rPr>
        <w:t xml:space="preserve"> 06-2/</w:t>
      </w:r>
      <w:r w:rsidR="00FE60EF">
        <w:rPr>
          <w:lang w:val="sr-Cyrl-RS" w:eastAsia="en-GB"/>
        </w:rPr>
        <w:t>73</w:t>
      </w:r>
      <w:r w:rsidRPr="006A211F">
        <w:rPr>
          <w:lang w:eastAsia="en-GB"/>
        </w:rPr>
        <w:t>-24</w:t>
      </w:r>
    </w:p>
    <w:p w:rsidR="00483B70" w:rsidRPr="006A211F" w:rsidRDefault="00483B70" w:rsidP="00483B70">
      <w:pPr>
        <w:rPr>
          <w:lang w:val="sr-Cyrl-CS" w:eastAsia="en-GB"/>
        </w:rPr>
      </w:pPr>
      <w:r w:rsidRPr="006A211F">
        <w:rPr>
          <w:lang w:val="sr-Cyrl-RS" w:eastAsia="en-GB"/>
        </w:rPr>
        <w:t>1</w:t>
      </w:r>
      <w:r w:rsidR="00FE60EF">
        <w:rPr>
          <w:lang w:eastAsia="en-GB"/>
        </w:rPr>
        <w:t>8</w:t>
      </w:r>
      <w:r w:rsidRPr="006A211F">
        <w:rPr>
          <w:lang w:val="sr-Cyrl-RS" w:eastAsia="en-GB"/>
        </w:rPr>
        <w:t xml:space="preserve">. јул 2024. </w:t>
      </w:r>
      <w:r w:rsidRPr="006A211F">
        <w:rPr>
          <w:lang w:val="sr-Cyrl-CS" w:eastAsia="en-GB"/>
        </w:rPr>
        <w:t>године</w:t>
      </w:r>
    </w:p>
    <w:p w:rsidR="00483B70" w:rsidRPr="00BF15DB" w:rsidRDefault="00483B70" w:rsidP="00BF15DB">
      <w:pPr>
        <w:spacing w:after="600"/>
        <w:rPr>
          <w:lang w:val="ru-RU" w:eastAsia="en-GB"/>
        </w:rPr>
      </w:pPr>
      <w:r w:rsidRPr="006A211F">
        <w:rPr>
          <w:lang w:val="ru-RU" w:eastAsia="en-GB"/>
        </w:rPr>
        <w:t>Б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е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о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г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р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а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д</w:t>
      </w:r>
    </w:p>
    <w:p w:rsidR="00483B70" w:rsidRPr="006A211F" w:rsidRDefault="00483B70" w:rsidP="00483B7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483B70" w:rsidRPr="006A211F" w:rsidRDefault="00FE60EF" w:rsidP="00483B7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. СЕДНИЦЕ ОДБОРА ЗА ФИНАНСИЈЕ, РЕПУБЛИЧКИ  БУЏЕТ И КОНТРОЛУ ТРОШЕЊА ЈАВНИХ СРЕДСТАВА,</w:t>
      </w:r>
      <w:r w:rsidR="00483B70" w:rsidRPr="006A211F">
        <w:rPr>
          <w:rFonts w:ascii="Times New Roman" w:hAnsi="Times New Roman"/>
          <w:sz w:val="24"/>
          <w:szCs w:val="24"/>
        </w:rPr>
        <w:t xml:space="preserve"> 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ОДРЖАНЕ 1</w:t>
      </w:r>
      <w:r>
        <w:rPr>
          <w:rFonts w:ascii="Times New Roman" w:hAnsi="Times New Roman"/>
          <w:sz w:val="24"/>
          <w:szCs w:val="24"/>
        </w:rPr>
        <w:t>8</w:t>
      </w:r>
      <w:r w:rsidR="00483B70" w:rsidRPr="006A211F">
        <w:rPr>
          <w:rFonts w:ascii="Times New Roman" w:hAnsi="Times New Roman"/>
          <w:sz w:val="24"/>
          <w:szCs w:val="24"/>
          <w:lang w:val="sr-Cyrl-RS"/>
        </w:rPr>
        <w:t>. ЈУЛА 2024. ГОДИНЕ</w:t>
      </w:r>
    </w:p>
    <w:p w:rsidR="00483B70" w:rsidRDefault="00483B70" w:rsidP="00483B70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3B70" w:rsidRPr="006A211F" w:rsidRDefault="00483B70" w:rsidP="00BF15D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83B70" w:rsidRPr="006A211F" w:rsidRDefault="00483B70" w:rsidP="00483B70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9129DB">
        <w:rPr>
          <w:rFonts w:ascii="Times New Roman" w:hAnsi="Times New Roman"/>
          <w:sz w:val="24"/>
          <w:szCs w:val="24"/>
          <w:lang w:val="sr-Cyrl-RS"/>
        </w:rPr>
        <w:t>1</w:t>
      </w:r>
      <w:r w:rsidRPr="006A211F">
        <w:rPr>
          <w:rFonts w:ascii="Times New Roman" w:hAnsi="Times New Roman"/>
          <w:sz w:val="24"/>
          <w:szCs w:val="24"/>
          <w:lang w:val="sr-Cyrl-RS"/>
        </w:rPr>
        <w:t>,0</w:t>
      </w:r>
      <w:r w:rsidR="009129DB">
        <w:rPr>
          <w:rFonts w:ascii="Times New Roman" w:hAnsi="Times New Roman"/>
          <w:sz w:val="24"/>
          <w:szCs w:val="24"/>
          <w:lang w:val="sr-Latn-RS"/>
        </w:rPr>
        <w:t>5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483B70" w:rsidRPr="006A211F" w:rsidRDefault="00483B70" w:rsidP="00483B70">
      <w:pPr>
        <w:spacing w:after="40"/>
        <w:ind w:firstLine="720"/>
        <w:jc w:val="both"/>
      </w:pPr>
      <w:r w:rsidRPr="006A211F">
        <w:rPr>
          <w:lang w:val="sr-Cyrl-RS"/>
        </w:rPr>
        <w:t xml:space="preserve">  Седницом је председавао Верољуб Арсић, председник Одбора.</w:t>
      </w:r>
    </w:p>
    <w:p w:rsidR="00483B70" w:rsidRPr="006A211F" w:rsidRDefault="00483B70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9129DB">
        <w:rPr>
          <w:rFonts w:ascii="Times New Roman" w:hAnsi="Times New Roman"/>
          <w:sz w:val="24"/>
          <w:szCs w:val="24"/>
          <w:lang w:val="sr-Cyrl-RS"/>
        </w:rPr>
        <w:t>Светлана Милијић, Никола Радосављевић, Живан Бајић, Тијана Давидовац, Ненад Крстић, Акош Ујхељи, Бранко Павловић, Душан Никезић, Пеђа Митровић и Ненад Митровић.</w:t>
      </w:r>
    </w:p>
    <w:p w:rsidR="00483B70" w:rsidRPr="006A211F" w:rsidRDefault="00483B70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 чланова Одбора: </w:t>
      </w:r>
      <w:r w:rsidR="009129DB">
        <w:rPr>
          <w:rFonts w:ascii="Times New Roman" w:hAnsi="Times New Roman"/>
          <w:sz w:val="24"/>
          <w:szCs w:val="24"/>
          <w:lang w:val="sr-Cyrl-RS"/>
        </w:rPr>
        <w:t>Никола Лазић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Ане Белоице Мартаћ), Снежана Пауновић </w:t>
      </w:r>
      <w:r w:rsidR="009129DB" w:rsidRPr="006A211F">
        <w:rPr>
          <w:rFonts w:ascii="Times New Roman" w:hAnsi="Times New Roman"/>
          <w:sz w:val="24"/>
          <w:szCs w:val="24"/>
          <w:lang w:val="sr-Cyrl-RS"/>
        </w:rPr>
        <w:t>(заменик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Душана Бајатовића), Александар Ђукић </w:t>
      </w:r>
      <w:r w:rsidR="009129DB" w:rsidRPr="006A211F">
        <w:rPr>
          <w:rFonts w:ascii="Times New Roman" w:hAnsi="Times New Roman"/>
          <w:sz w:val="24"/>
          <w:szCs w:val="24"/>
          <w:lang w:val="sr-Cyrl-RS"/>
        </w:rPr>
        <w:t>(заменик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Драгана М. Марковића) и Предраг Марсенић </w:t>
      </w:r>
      <w:r w:rsidR="009129DB" w:rsidRPr="006A211F">
        <w:rPr>
          <w:rFonts w:ascii="Times New Roman" w:hAnsi="Times New Roman"/>
          <w:sz w:val="24"/>
          <w:szCs w:val="24"/>
          <w:lang w:val="sr-Cyrl-RS"/>
        </w:rPr>
        <w:t>(заменик</w:t>
      </w:r>
      <w:r w:rsidR="009129DB">
        <w:rPr>
          <w:rFonts w:ascii="Times New Roman" w:hAnsi="Times New Roman"/>
          <w:sz w:val="24"/>
          <w:szCs w:val="24"/>
          <w:lang w:val="sr-Cyrl-RS"/>
        </w:rPr>
        <w:t xml:space="preserve"> Владимира Јелића).</w:t>
      </w:r>
    </w:p>
    <w:p w:rsidR="00483B70" w:rsidRPr="006A211F" w:rsidRDefault="00483B70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</w:t>
      </w:r>
      <w:r w:rsidRPr="006A211F">
        <w:rPr>
          <w:rFonts w:ascii="Times New Roman" w:hAnsi="Times New Roman"/>
          <w:sz w:val="24"/>
          <w:szCs w:val="24"/>
        </w:rPr>
        <w:t>o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ви Одбора </w:t>
      </w:r>
      <w:r w:rsidR="009129DB">
        <w:rPr>
          <w:rFonts w:ascii="Times New Roman" w:hAnsi="Times New Roman"/>
          <w:sz w:val="24"/>
          <w:szCs w:val="24"/>
          <w:lang w:val="sr-Cyrl-RS"/>
        </w:rPr>
        <w:t>Загорка Алексић и Мирослав Алексић,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нити њихови заменици.</w:t>
      </w:r>
    </w:p>
    <w:p w:rsidR="004E088B" w:rsidRDefault="00483B70" w:rsidP="00483B70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На позив председника, седници су присуствовали и: 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представници Народне банке Србије: Јоргованка Табаковић, гувернер, Жељко Јовић, вицегувернер, Ана Ивковић, вицегувернер, Драгана Станић, вицегувернер, Ненад Петровић, генерални директор Сектора за платни систем, Дејан Девић, генерални директро Дирекције за законодавно-правне послове, Владан Петковић, директро Одељења за нормативну делатност, и Маја Павловић-Бјелетић, в.д. шефа Одсека за регулативу и развој платних система; представници 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4E088B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>финансија</w:t>
      </w:r>
      <w:r w:rsidR="004E088B">
        <w:rPr>
          <w:rFonts w:ascii="Times New Roman" w:hAnsi="Times New Roman"/>
          <w:sz w:val="24"/>
          <w:szCs w:val="24"/>
          <w:lang w:val="sr-Cyrl-RS"/>
        </w:rPr>
        <w:t>: Славица Савичић, државни секретар, Ирина Стевановић Гавровић, из Фискалног сектора, Лидија Мандић, из фискалног сектора, Драгана Дејановић из Управе за јавни дуг, Ненад Влакетић и Ирена Ињац; представник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Министаства грађевинарства, саобраћаја и инфраструктуре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Војкан Томић, секретар министарства; представник</w:t>
      </w:r>
      <w:r w:rsidR="004E088B" w:rsidRPr="006A211F">
        <w:rPr>
          <w:rFonts w:ascii="Times New Roman" w:hAnsi="Times New Roman"/>
          <w:sz w:val="24"/>
          <w:szCs w:val="24"/>
          <w:lang w:val="sr-Cyrl-RS"/>
        </w:rPr>
        <w:t xml:space="preserve"> Министарства рударства и енергетике</w:t>
      </w:r>
      <w:r w:rsidR="004E088B">
        <w:rPr>
          <w:rFonts w:ascii="Times New Roman" w:hAnsi="Times New Roman"/>
          <w:sz w:val="24"/>
          <w:szCs w:val="24"/>
          <w:lang w:val="sr-Cyrl-RS"/>
        </w:rPr>
        <w:t xml:space="preserve"> Радош Попадић, в.д. помоћника министра.</w:t>
      </w:r>
    </w:p>
    <w:p w:rsidR="0092393F" w:rsidRDefault="0092393F" w:rsidP="0092393F">
      <w:pPr>
        <w:jc w:val="both"/>
        <w:rPr>
          <w:lang w:val="sr-Cyrl-RS"/>
        </w:rPr>
      </w:pPr>
    </w:p>
    <w:p w:rsidR="00483B70" w:rsidRPr="006A211F" w:rsidRDefault="00483B70" w:rsidP="0092393F">
      <w:pPr>
        <w:ind w:firstLine="720"/>
        <w:jc w:val="both"/>
      </w:pPr>
      <w:r w:rsidRPr="006A211F">
        <w:rPr>
          <w:lang w:val="sr-Cyrl-RS"/>
        </w:rPr>
        <w:t>На предлог председника, Одбор је</w:t>
      </w:r>
      <w:r w:rsidR="00795ADB">
        <w:rPr>
          <w:lang w:val="sr-Cyrl-RS"/>
        </w:rPr>
        <w:t>,</w:t>
      </w:r>
      <w:r w:rsidRPr="006A211F">
        <w:rPr>
          <w:lang w:val="sr-Cyrl-RS"/>
        </w:rPr>
        <w:t xml:space="preserve"> већином гласова </w:t>
      </w:r>
      <w:r w:rsidRPr="006A211F">
        <w:rPr>
          <w:bCs/>
          <w:color w:val="000000" w:themeColor="text1"/>
          <w:lang w:val="sr-Cyrl-RS"/>
        </w:rPr>
        <w:t>(</w:t>
      </w:r>
      <w:r w:rsidR="00795ADB">
        <w:rPr>
          <w:bCs/>
          <w:color w:val="000000" w:themeColor="text1"/>
          <w:lang w:val="sr-Cyrl-RS"/>
        </w:rPr>
        <w:t>13</w:t>
      </w:r>
      <w:r w:rsidRPr="006A211F">
        <w:rPr>
          <w:bCs/>
          <w:color w:val="000000" w:themeColor="text1"/>
          <w:lang w:val="sr-Cyrl-RS"/>
        </w:rPr>
        <w:t xml:space="preserve"> гласова за, двоје уздржаних)</w:t>
      </w:r>
      <w:r w:rsidR="00795ADB">
        <w:rPr>
          <w:bCs/>
          <w:color w:val="000000" w:themeColor="text1"/>
          <w:lang w:val="sr-Cyrl-RS"/>
        </w:rPr>
        <w:t>,</w:t>
      </w:r>
      <w:r w:rsidRPr="006A211F">
        <w:rPr>
          <w:bCs/>
          <w:color w:val="000000" w:themeColor="text1"/>
          <w:lang w:val="sr-Cyrl-RS"/>
        </w:rPr>
        <w:t xml:space="preserve"> </w:t>
      </w:r>
      <w:r w:rsidRPr="006A211F">
        <w:rPr>
          <w:bCs/>
          <w:lang w:val="sr-Cyrl-RS"/>
        </w:rPr>
        <w:t>утврдио</w:t>
      </w:r>
      <w:r w:rsidRPr="006A211F">
        <w:rPr>
          <w:lang w:val="sr-Cyrl-RS"/>
        </w:rPr>
        <w:t xml:space="preserve"> следећи </w:t>
      </w:r>
    </w:p>
    <w:p w:rsidR="00483B70" w:rsidRPr="006A211F" w:rsidRDefault="00483B70" w:rsidP="00483B70">
      <w:pPr>
        <w:jc w:val="both"/>
        <w:rPr>
          <w:lang w:val="sr-Cyrl-RS"/>
        </w:rPr>
      </w:pPr>
    </w:p>
    <w:p w:rsidR="00483B70" w:rsidRPr="006A211F" w:rsidRDefault="00483B70" w:rsidP="00483B70">
      <w:pPr>
        <w:tabs>
          <w:tab w:val="left" w:pos="1134"/>
        </w:tabs>
        <w:spacing w:after="240"/>
        <w:jc w:val="center"/>
        <w:rPr>
          <w:lang w:val="sr-Cyrl-CS" w:eastAsia="en-GB"/>
        </w:rPr>
      </w:pPr>
      <w:r w:rsidRPr="006A211F">
        <w:rPr>
          <w:lang w:val="sr-Cyrl-CS" w:eastAsia="en-GB"/>
        </w:rPr>
        <w:t>Д н е в н и   р е д:</w:t>
      </w:r>
    </w:p>
    <w:p w:rsidR="000D408F" w:rsidRPr="004026C5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tab/>
      </w:r>
      <w:r w:rsidRPr="001D19E9">
        <w:rPr>
          <w:color w:val="000000"/>
          <w:lang w:eastAsia="sr-Cyrl-CS"/>
        </w:rPr>
        <w:t xml:space="preserve">1. </w:t>
      </w:r>
      <w:r>
        <w:rPr>
          <w:color w:val="000000"/>
          <w:lang w:val="sr-Cyrl-RS" w:eastAsia="sr-Cyrl-CS"/>
        </w:rPr>
        <w:t>Разматрање Предлога закона о изменама и допунама Закона о платним услугама, који је поднела Народна банка Србије, у начелу (број 400-1686/24 од 11. јула 2024. године);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lastRenderedPageBreak/>
        <w:tab/>
        <w:t xml:space="preserve">2. </w:t>
      </w:r>
      <w:r w:rsidRPr="001D19E9">
        <w:rPr>
          <w:color w:val="000000"/>
          <w:lang w:val="sr-Cyrl-RS" w:eastAsia="sr-Cyrl-CS"/>
        </w:rPr>
        <w:t xml:space="preserve">Разматрање </w:t>
      </w:r>
      <w:r w:rsidRPr="001D19E9">
        <w:rPr>
          <w:lang w:val="ru-RU"/>
        </w:rPr>
        <w:t>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саобраћајницама, који је поднела Влада, у начелу (број 011-1623/24 од 4. јула 2024. године);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CS" w:eastAsia="sr-Cyrl-CS"/>
        </w:rPr>
      </w:pPr>
      <w:r w:rsidRPr="001D19E9"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3</w:t>
      </w:r>
      <w:r w:rsidRPr="001D19E9">
        <w:rPr>
          <w:color w:val="000000"/>
          <w:lang w:val="sr-Cyrl-RS" w:eastAsia="sr-Cyrl-CS"/>
        </w:rPr>
        <w:t xml:space="preserve">. Разматрање </w:t>
      </w:r>
      <w:r w:rsidRPr="001D19E9">
        <w:rPr>
          <w:rStyle w:val="colornavy"/>
          <w:lang w:val="sr-Cyrl-RS"/>
        </w:rPr>
        <w:t>П</w:t>
      </w:r>
      <w:r w:rsidRPr="001D19E9">
        <w:rPr>
          <w:rStyle w:val="colornavy"/>
        </w:rPr>
        <w:t>редлог</w:t>
      </w:r>
      <w:r w:rsidRPr="001D19E9">
        <w:rPr>
          <w:rStyle w:val="colornavy"/>
          <w:lang w:val="sr-Cyrl-RS"/>
        </w:rPr>
        <w:t>а</w:t>
      </w:r>
      <w:r w:rsidRPr="001D19E9">
        <w:rPr>
          <w:rStyle w:val="colornavy"/>
        </w:rPr>
        <w:t xml:space="preserve"> закона о потврђивању </w:t>
      </w:r>
      <w:r w:rsidRPr="001D19E9">
        <w:rPr>
          <w:rStyle w:val="colornavy"/>
          <w:lang w:val="sr-Cyrl-RS"/>
        </w:rPr>
        <w:t>Споразума између Европске уније и Републике Србије о учешћу Републике Србије у „Фискалису“, програму Уније за сарадњу у области опорезивања</w:t>
      </w:r>
      <w:r w:rsidRPr="001D19E9">
        <w:rPr>
          <w:color w:val="000000"/>
          <w:lang w:val="sr-Cyrl-CS" w:eastAsia="sr-Cyrl-CS"/>
        </w:rPr>
        <w:t>, који је поднела Влада (број 011-1568/24 од 27. јуна 2024. године);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 w:rsidRPr="001D19E9">
        <w:rPr>
          <w:color w:val="000000"/>
          <w:lang w:val="sr-Cyrl-CS" w:eastAsia="sr-Cyrl-CS"/>
        </w:rPr>
        <w:tab/>
      </w:r>
      <w:r>
        <w:rPr>
          <w:color w:val="000000"/>
          <w:lang w:val="sr-Cyrl-RS" w:eastAsia="sr-Cyrl-CS"/>
        </w:rPr>
        <w:t>4</w:t>
      </w:r>
      <w:r w:rsidRPr="001D19E9">
        <w:rPr>
          <w:color w:val="000000"/>
          <w:lang w:val="sr-Cyrl-RS" w:eastAsia="sr-Cyrl-CS"/>
        </w:rPr>
        <w:t>.</w:t>
      </w:r>
      <w:r w:rsidRPr="001D19E9">
        <w:rPr>
          <w:color w:val="000000"/>
          <w:lang w:val="sr-Cyrl-CS" w:eastAsia="sr-Cyrl-CS"/>
        </w:rPr>
        <w:t xml:space="preserve"> Разматрање </w:t>
      </w:r>
      <w:r w:rsidRPr="001D19E9">
        <w:rPr>
          <w:rStyle w:val="colornavy"/>
          <w:lang w:val="sr-Cyrl-RS"/>
        </w:rPr>
        <w:t>П</w:t>
      </w:r>
      <w:r w:rsidRPr="001D19E9">
        <w:rPr>
          <w:rStyle w:val="colornavy"/>
        </w:rPr>
        <w:t xml:space="preserve">редлогa закона о потврђивању </w:t>
      </w:r>
      <w:r w:rsidRPr="001D19E9">
        <w:rPr>
          <w:rStyle w:val="colornavy"/>
          <w:lang w:val="sr-Cyrl-RS"/>
        </w:rPr>
        <w:t>амандмана на чл. 1. и 12.1. Споразума о оснивању Европске банке за обнову и развој,</w:t>
      </w:r>
      <w:r w:rsidRPr="001D19E9">
        <w:rPr>
          <w:color w:val="000000"/>
          <w:lang w:val="sr-Cyrl-RS" w:eastAsia="sr-Cyrl-CS"/>
        </w:rPr>
        <w:t xml:space="preserve"> који је поднела Влада (број 011-1570/24 од 27. јуна 2024. године);</w:t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lang w:val="sr-Cyrl-RS"/>
        </w:rPr>
      </w:pPr>
      <w:r w:rsidRPr="001D19E9"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5</w:t>
      </w:r>
      <w:r w:rsidRPr="001D19E9">
        <w:rPr>
          <w:color w:val="000000"/>
          <w:lang w:val="sr-Cyrl-RS" w:eastAsia="sr-Cyrl-CS"/>
        </w:rPr>
        <w:t xml:space="preserve">. Разматрање </w:t>
      </w:r>
      <w:r w:rsidRPr="001D19E9">
        <w:rPr>
          <w:rStyle w:val="colornavy"/>
          <w:lang w:val="sr-Cyrl-RS"/>
        </w:rPr>
        <w:t xml:space="preserve">Предлога закона </w:t>
      </w:r>
      <w:r w:rsidRPr="001D19E9">
        <w:t xml:space="preserve">о потврђивању Уговора о зајму уз финансијски протокол потписан 21. </w:t>
      </w:r>
      <w:r w:rsidRPr="001D19E9">
        <w:rPr>
          <w:lang w:val="sr-Cyrl-RS"/>
        </w:rPr>
        <w:t>септембра</w:t>
      </w:r>
      <w:r w:rsidRPr="001D19E9">
        <w:t xml:space="preserve"> 2023. године, између Владе Републике Србије и Владе Француске Републике,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</w:t>
      </w:r>
      <w:r w:rsidRPr="001D19E9">
        <w:rPr>
          <w:lang w:val="sr-Cyrl-RS"/>
        </w:rPr>
        <w:t>, који је поднела Влада (број 011-1622/24 од 4. јула 2024. године);</w:t>
      </w:r>
    </w:p>
    <w:p w:rsidR="000D408F" w:rsidRPr="00F6311D" w:rsidRDefault="000D408F" w:rsidP="000D408F">
      <w:pPr>
        <w:tabs>
          <w:tab w:val="left" w:pos="993"/>
        </w:tabs>
        <w:spacing w:after="60"/>
        <w:jc w:val="both"/>
        <w:rPr>
          <w:color w:val="000000"/>
          <w:lang w:val="sr-Cyrl-RS" w:eastAsia="sr-Cyrl-CS"/>
        </w:rPr>
      </w:pPr>
      <w:r w:rsidRPr="001D19E9">
        <w:rPr>
          <w:rStyle w:val="FontStyle31"/>
          <w:lang w:val="sr-Cyrl-CS" w:eastAsia="sr-Cyrl-CS"/>
        </w:rPr>
        <w:tab/>
      </w:r>
      <w:r>
        <w:rPr>
          <w:rStyle w:val="FontStyle31"/>
          <w:lang w:val="sr-Cyrl-CS" w:eastAsia="sr-Cyrl-CS"/>
        </w:rPr>
        <w:t>6</w:t>
      </w:r>
      <w:r w:rsidRPr="001D19E9">
        <w:rPr>
          <w:rStyle w:val="FontStyle31"/>
          <w:lang w:val="sr-Cyrl-CS" w:eastAsia="sr-Cyrl-CS"/>
        </w:rPr>
        <w:t xml:space="preserve">. Разматрање Предлога закона о </w:t>
      </w:r>
      <w:r w:rsidRPr="001D19E9">
        <w:rPr>
          <w:lang w:val="ru-RU"/>
        </w:rPr>
        <w:t xml:space="preserve">потврђивању Гаранције </w:t>
      </w:r>
      <w:r w:rsidRPr="001D19E9">
        <w:t>(</w:t>
      </w:r>
      <w:r w:rsidRPr="001D19E9">
        <w:rPr>
          <w:lang w:val="sr-Cyrl-RS"/>
        </w:rPr>
        <w:t>П</w:t>
      </w:r>
      <w:r w:rsidRPr="001D19E9">
        <w:t xml:space="preserve">ројекат управљања електродистрибутивном мрежом у Републици Србији) између Републике Србије коју заступа Влада Републике Србије поступајући преко Министарства </w:t>
      </w:r>
      <w:r w:rsidRPr="001D19E9">
        <w:rPr>
          <w:lang w:val="sr-Cyrl-RS"/>
        </w:rPr>
        <w:t>ф</w:t>
      </w:r>
      <w:r w:rsidRPr="001D19E9">
        <w:t xml:space="preserve">инансија као </w:t>
      </w:r>
      <w:r w:rsidRPr="001D19E9">
        <w:rPr>
          <w:lang w:val="sr-Cyrl-RS"/>
        </w:rPr>
        <w:t>Г</w:t>
      </w:r>
      <w:r w:rsidRPr="001D19E9">
        <w:t xml:space="preserve">аранта и Deutsche bank AG, Paris Branch као </w:t>
      </w:r>
      <w:r w:rsidRPr="001D19E9">
        <w:rPr>
          <w:lang w:val="sr-Cyrl-RS"/>
        </w:rPr>
        <w:t>П</w:t>
      </w:r>
      <w:r w:rsidRPr="001D19E9">
        <w:t>рвобитног зајмодавца и Deutsche bank AG, Paris Branch као Aгента и Deutsche bank AG, Paris Branch као Водећег мандатног аранжера која се односи на Уговор о кредитном аранжману у износу од 97.151.728,00 евра уз подршку BPIAЕ</w:t>
      </w:r>
      <w:r w:rsidRPr="001D19E9">
        <w:rPr>
          <w:lang w:val="sr-Cyrl-RS"/>
        </w:rPr>
        <w:t>, који је поднела Влада (011-1620/24 од 4. јула 2024. године);</w:t>
      </w:r>
      <w:r>
        <w:rPr>
          <w:lang w:val="sr-Cyrl-RS"/>
        </w:rPr>
        <w:tab/>
      </w:r>
    </w:p>
    <w:p w:rsidR="000D408F" w:rsidRPr="001D19E9" w:rsidRDefault="000D408F" w:rsidP="000D408F">
      <w:pPr>
        <w:tabs>
          <w:tab w:val="left" w:pos="993"/>
        </w:tabs>
        <w:spacing w:after="60"/>
        <w:jc w:val="both"/>
        <w:rPr>
          <w:rStyle w:val="colornavy"/>
          <w:lang w:val="sr-Cyrl-RS"/>
        </w:rPr>
      </w:pPr>
      <w:r w:rsidRPr="00F6311D">
        <w:rPr>
          <w:color w:val="000000"/>
          <w:lang w:val="sr-Cyrl-RS" w:eastAsia="sr-Cyrl-CS"/>
        </w:rPr>
        <w:tab/>
      </w:r>
      <w:r>
        <w:rPr>
          <w:color w:val="000000"/>
          <w:lang w:val="sr-Cyrl-RS" w:eastAsia="sr-Cyrl-CS"/>
        </w:rPr>
        <w:t>7</w:t>
      </w:r>
      <w:r w:rsidRPr="001D19E9">
        <w:rPr>
          <w:color w:val="000000"/>
          <w:lang w:val="sr-Cyrl-RS" w:eastAsia="sr-Cyrl-CS"/>
        </w:rPr>
        <w:t xml:space="preserve">. Разматрање </w:t>
      </w:r>
      <w:r w:rsidRPr="001D19E9">
        <w:rPr>
          <w:rStyle w:val="colornavy"/>
        </w:rPr>
        <w:t>Предлог</w:t>
      </w:r>
      <w:r w:rsidRPr="001D19E9">
        <w:rPr>
          <w:rStyle w:val="colornavy"/>
          <w:lang w:val="sr-Cyrl-RS"/>
        </w:rPr>
        <w:t>а</w:t>
      </w:r>
      <w:r w:rsidRPr="001D19E9">
        <w:rPr>
          <w:rStyle w:val="colornavy"/>
        </w:rPr>
        <w:t xml:space="preserve"> закона о потврђивању Измене и допуне бр. 1 Споразума о зајму од стране и између Владе Емирата Уједињених Арапских Емирата Фонд за развој Абу Даби (Зајмодавац) и Владе Републике Србије (Зајмопримац) у вези са зајмом у износу од 1.000.000.000 америчких долара</w:t>
      </w:r>
      <w:r w:rsidRPr="001D19E9">
        <w:rPr>
          <w:rStyle w:val="colornavy"/>
          <w:lang w:val="sr-Cyrl-RS"/>
        </w:rPr>
        <w:t xml:space="preserve">, који је поднела Влада (број </w:t>
      </w:r>
      <w:r w:rsidRPr="001D19E9">
        <w:rPr>
          <w:rStyle w:val="colornavy"/>
        </w:rPr>
        <w:t>011-1633/24</w:t>
      </w:r>
      <w:r w:rsidRPr="001D19E9">
        <w:rPr>
          <w:rStyle w:val="colornavy"/>
          <w:lang w:val="sr-Cyrl-RS"/>
        </w:rPr>
        <w:t xml:space="preserve"> од 5. јула 2024. године);</w:t>
      </w:r>
    </w:p>
    <w:p w:rsidR="000D408F" w:rsidRDefault="000D408F" w:rsidP="000D408F">
      <w:pPr>
        <w:tabs>
          <w:tab w:val="left" w:pos="993"/>
        </w:tabs>
        <w:spacing w:after="60"/>
        <w:jc w:val="both"/>
        <w:rPr>
          <w:rStyle w:val="colornavy"/>
          <w:lang w:val="sr-Cyrl-RS"/>
        </w:rPr>
      </w:pPr>
      <w:r w:rsidRPr="001D19E9">
        <w:rPr>
          <w:rStyle w:val="colornavy"/>
        </w:rPr>
        <w:tab/>
      </w:r>
      <w:r>
        <w:rPr>
          <w:rStyle w:val="colornavy"/>
          <w:lang w:val="sr-Cyrl-RS"/>
        </w:rPr>
        <w:t>8</w:t>
      </w:r>
      <w:r w:rsidRPr="001D19E9">
        <w:rPr>
          <w:rStyle w:val="colornavy"/>
          <w:lang w:val="sr-Cyrl-RS"/>
        </w:rPr>
        <w:t xml:space="preserve">. Разматрање </w:t>
      </w:r>
      <w:r w:rsidRPr="001D19E9">
        <w:rPr>
          <w:rStyle w:val="colornavy"/>
        </w:rPr>
        <w:t>Предлог</w:t>
      </w:r>
      <w:r w:rsidRPr="001D19E9">
        <w:rPr>
          <w:rStyle w:val="colornavy"/>
          <w:lang w:val="sr-Cyrl-RS"/>
        </w:rPr>
        <w:t>а</w:t>
      </w:r>
      <w:r w:rsidRPr="001D19E9">
        <w:rPr>
          <w:rStyle w:val="colornavy"/>
        </w:rPr>
        <w:t xml:space="preserve"> закона о потврђивању Измене и допуне бр. 1 Уговора о зајму потписаног између Фонда за развој Абу Дабија и Владе Републике Србије за финансирање подршке буџету Републике Србије</w:t>
      </w:r>
      <w:r w:rsidRPr="001D19E9">
        <w:rPr>
          <w:rStyle w:val="colornavy"/>
          <w:lang w:val="sr-Cyrl-RS"/>
        </w:rPr>
        <w:t>, који је поднела Влада (број</w:t>
      </w:r>
      <w:r w:rsidRPr="001D19E9">
        <w:rPr>
          <w:rStyle w:val="colornavy"/>
        </w:rPr>
        <w:t xml:space="preserve"> 011-1634/24</w:t>
      </w:r>
      <w:r w:rsidRPr="001D19E9">
        <w:rPr>
          <w:rStyle w:val="colornavy"/>
          <w:lang w:val="sr-Cyrl-RS"/>
        </w:rPr>
        <w:t xml:space="preserve"> од 5. јула 2024. године);</w:t>
      </w:r>
    </w:p>
    <w:p w:rsidR="000D408F" w:rsidRPr="00D7799B" w:rsidRDefault="000D408F" w:rsidP="000D408F">
      <w:pPr>
        <w:tabs>
          <w:tab w:val="left" w:pos="993"/>
        </w:tabs>
        <w:spacing w:after="6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</w:rPr>
        <w:t xml:space="preserve">9. </w:t>
      </w:r>
      <w:r>
        <w:rPr>
          <w:rStyle w:val="colornavy"/>
          <w:lang w:val="sr-Cyrl-RS"/>
        </w:rPr>
        <w:t>Разматрање предлога кандидата за председника и члана Фискалног савета које су поднели председник Републике и министар финансија (02-247/23-4 од 12. јула 2024. године и 02-247/23-3 од 12. јула 2024. године;</w:t>
      </w:r>
    </w:p>
    <w:p w:rsidR="000D408F" w:rsidRPr="009F62FC" w:rsidRDefault="000D408F" w:rsidP="000D408F">
      <w:pPr>
        <w:tabs>
          <w:tab w:val="left" w:pos="993"/>
        </w:tabs>
        <w:spacing w:after="60"/>
        <w:jc w:val="both"/>
        <w:rPr>
          <w:lang w:val="sr-Cyrl-RS"/>
        </w:rPr>
      </w:pPr>
      <w:r>
        <w:rPr>
          <w:rStyle w:val="colornavy"/>
          <w:lang w:val="sr-Cyrl-RS"/>
        </w:rPr>
        <w:tab/>
      </w:r>
      <w:r>
        <w:rPr>
          <w:rStyle w:val="colornavy"/>
        </w:rPr>
        <w:t>1</w:t>
      </w:r>
      <w:r>
        <w:rPr>
          <w:rStyle w:val="colornavy"/>
          <w:lang w:val="sr-Cyrl-RS"/>
        </w:rPr>
        <w:t>0</w:t>
      </w:r>
      <w:r>
        <w:rPr>
          <w:rStyle w:val="colornavy"/>
        </w:rPr>
        <w:t xml:space="preserve">. </w:t>
      </w:r>
      <w:r w:rsidRPr="00D7799B">
        <w:rPr>
          <w:lang w:val="sr-Cyrl-RS"/>
        </w:rPr>
        <w:t xml:space="preserve">Разматрање Предлога </w:t>
      </w:r>
      <w:r>
        <w:rPr>
          <w:lang w:val="sr-Cyrl-RS"/>
        </w:rPr>
        <w:t>за избор</w:t>
      </w:r>
      <w:r w:rsidRPr="00D7799B">
        <w:rPr>
          <w:lang w:val="sr-Cyrl-RS"/>
        </w:rPr>
        <w:t xml:space="preserve"> вицегувернера Народне банке Србије, који је поднела гувернер Народне банке Србије (број </w:t>
      </w:r>
      <w:r>
        <w:t>02-1699/24</w:t>
      </w:r>
      <w:r w:rsidRPr="00D7799B">
        <w:rPr>
          <w:lang w:val="sr-Cyrl-RS"/>
        </w:rPr>
        <w:t xml:space="preserve"> од </w:t>
      </w:r>
      <w:r>
        <w:t xml:space="preserve">12. </w:t>
      </w:r>
      <w:r>
        <w:rPr>
          <w:lang w:val="sr-Cyrl-RS"/>
        </w:rPr>
        <w:t>јула</w:t>
      </w:r>
      <w:r>
        <w:t xml:space="preserve"> 2024. </w:t>
      </w:r>
      <w:r>
        <w:rPr>
          <w:lang w:val="sr-Cyrl-RS"/>
        </w:rPr>
        <w:t>године);</w:t>
      </w:r>
    </w:p>
    <w:p w:rsidR="0011795D" w:rsidRDefault="000D408F" w:rsidP="007E6855">
      <w:pPr>
        <w:tabs>
          <w:tab w:val="left" w:pos="993"/>
        </w:tabs>
        <w:spacing w:after="120"/>
        <w:jc w:val="both"/>
        <w:rPr>
          <w:bCs/>
          <w:lang w:val="sr-Cyrl-RS"/>
        </w:rPr>
      </w:pPr>
      <w:r w:rsidRPr="00F6311D">
        <w:rPr>
          <w:color w:val="000000"/>
          <w:lang w:eastAsia="sr-Cyrl-CS"/>
        </w:rPr>
        <w:tab/>
      </w:r>
      <w:r>
        <w:rPr>
          <w:color w:val="000000"/>
          <w:lang w:val="sr-Cyrl-RS" w:eastAsia="sr-Cyrl-CS"/>
        </w:rPr>
        <w:t>11.</w:t>
      </w:r>
      <w:r w:rsidRPr="00F6311D">
        <w:rPr>
          <w:color w:val="000000"/>
          <w:lang w:val="sr-Cyrl-CS" w:eastAsia="sr-Cyrl-CS"/>
        </w:rPr>
        <w:t xml:space="preserve"> </w:t>
      </w:r>
      <w:r>
        <w:rPr>
          <w:bCs/>
          <w:lang w:val="sr-Cyrl-RS"/>
        </w:rPr>
        <w:t>Именовање вршиоца функције председника Комис</w:t>
      </w:r>
      <w:r w:rsidR="007E6855">
        <w:rPr>
          <w:bCs/>
          <w:lang w:val="sr-Cyrl-RS"/>
        </w:rPr>
        <w:t>ије за контролу државне помоћи.</w:t>
      </w:r>
    </w:p>
    <w:p w:rsidR="00CB774C" w:rsidRPr="007E6855" w:rsidRDefault="00CB774C" w:rsidP="007E6855">
      <w:pPr>
        <w:tabs>
          <w:tab w:val="left" w:pos="993"/>
        </w:tabs>
        <w:spacing w:after="120"/>
        <w:jc w:val="both"/>
        <w:rPr>
          <w:bCs/>
          <w:lang w:val="sr-Cyrl-RS"/>
        </w:rPr>
      </w:pPr>
    </w:p>
    <w:p w:rsidR="00483B70" w:rsidRPr="006A211F" w:rsidRDefault="00483B70" w:rsidP="00483B70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Pr="006A211F">
        <w:rPr>
          <w:bCs/>
          <w:lang w:val="sr-Cyrl-RS"/>
        </w:rPr>
        <w:t xml:space="preserve">На предлог председника, </w:t>
      </w:r>
      <w:r w:rsidRPr="006A211F">
        <w:rPr>
          <w:lang w:val="sr-Cyrl-RS"/>
        </w:rPr>
        <w:t>Одбор је</w:t>
      </w:r>
      <w:r w:rsidR="00041DDD">
        <w:rPr>
          <w:lang w:val="sr-Cyrl-RS"/>
        </w:rPr>
        <w:t>,</w:t>
      </w:r>
      <w:r w:rsidRPr="006A211F">
        <w:rPr>
          <w:lang w:val="sr-Cyrl-RS"/>
        </w:rPr>
        <w:t xml:space="preserve"> већином гласова </w:t>
      </w:r>
      <w:r w:rsidRPr="006A211F">
        <w:rPr>
          <w:bCs/>
          <w:color w:val="000000" w:themeColor="text1"/>
          <w:lang w:val="sr-Cyrl-RS"/>
        </w:rPr>
        <w:t>(</w:t>
      </w:r>
      <w:r w:rsidR="00041DDD">
        <w:rPr>
          <w:bCs/>
          <w:color w:val="000000" w:themeColor="text1"/>
          <w:lang w:val="sr-Cyrl-RS"/>
        </w:rPr>
        <w:t>10 гласова за, четири</w:t>
      </w:r>
      <w:r w:rsidRPr="006A211F">
        <w:rPr>
          <w:bCs/>
          <w:color w:val="000000" w:themeColor="text1"/>
          <w:lang w:val="sr-Cyrl-RS"/>
        </w:rPr>
        <w:t xml:space="preserve"> против</w:t>
      </w:r>
      <w:r w:rsidR="00041DDD">
        <w:rPr>
          <w:bCs/>
          <w:color w:val="000000" w:themeColor="text1"/>
          <w:lang w:val="sr-Cyrl-RS"/>
        </w:rPr>
        <w:t>, један уздржан</w:t>
      </w:r>
      <w:r w:rsidRPr="006A211F">
        <w:rPr>
          <w:bCs/>
          <w:color w:val="000000" w:themeColor="text1"/>
          <w:lang w:val="sr-Cyrl-RS"/>
        </w:rPr>
        <w:t>)</w:t>
      </w:r>
      <w:r w:rsidR="00041DDD">
        <w:rPr>
          <w:bCs/>
          <w:color w:val="000000" w:themeColor="text1"/>
          <w:lang w:val="sr-Cyrl-RS"/>
        </w:rPr>
        <w:t>,</w:t>
      </w:r>
      <w:r w:rsidRPr="006A211F">
        <w:rPr>
          <w:bCs/>
          <w:color w:val="000000" w:themeColor="text1"/>
          <w:lang w:val="sr-Cyrl-RS"/>
        </w:rPr>
        <w:t xml:space="preserve"> прихватио </w:t>
      </w:r>
      <w:r w:rsidRPr="006A211F">
        <w:rPr>
          <w:bCs/>
          <w:lang w:val="sr-Cyrl-RS"/>
        </w:rPr>
        <w:t>предлог да се</w:t>
      </w:r>
      <w:r w:rsidRPr="006A211F">
        <w:t xml:space="preserve"> обави заједнички </w:t>
      </w:r>
      <w:r w:rsidRPr="006A211F">
        <w:rPr>
          <w:lang w:val="sr-Cyrl-RS"/>
        </w:rPr>
        <w:t xml:space="preserve">начелни и </w:t>
      </w:r>
      <w:r w:rsidRPr="006A211F">
        <w:t>јединствени претрес</w:t>
      </w:r>
      <w:r w:rsidR="00166DAD">
        <w:rPr>
          <w:lang w:val="sr-Cyrl-RS"/>
        </w:rPr>
        <w:t xml:space="preserve"> о тачкама</w:t>
      </w:r>
      <w:r w:rsidR="00041DDD">
        <w:rPr>
          <w:lang w:val="sr-Cyrl-RS"/>
        </w:rPr>
        <w:t xml:space="preserve"> 1. до 11</w:t>
      </w:r>
      <w:r w:rsidRPr="006A211F">
        <w:t>, у складу са чланом 76. Пословника Н</w:t>
      </w:r>
      <w:r w:rsidRPr="006A211F">
        <w:rPr>
          <w:lang w:val="sr-Cyrl-RS"/>
        </w:rPr>
        <w:t>ародне скупштине</w:t>
      </w:r>
      <w:r w:rsidRPr="006A211F">
        <w:t>, с тим да ће се</w:t>
      </w:r>
      <w:r w:rsidRPr="006A211F">
        <w:rPr>
          <w:lang w:val="sr-Cyrl-RS"/>
        </w:rPr>
        <w:t xml:space="preserve"> Одбор</w:t>
      </w:r>
      <w:r w:rsidRPr="006A211F">
        <w:t xml:space="preserve"> изјашњавати о свакој тачки појединачно</w:t>
      </w:r>
      <w:r w:rsidRPr="006A211F">
        <w:rPr>
          <w:lang w:val="sr-Cyrl-RS"/>
        </w:rPr>
        <w:t>.</w:t>
      </w:r>
    </w:p>
    <w:p w:rsidR="00483B70" w:rsidRPr="006A211F" w:rsidRDefault="00483B70" w:rsidP="00483B70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lastRenderedPageBreak/>
        <w:tab/>
      </w:r>
      <w:r w:rsidRPr="006A211F">
        <w:rPr>
          <w:rStyle w:val="colornavy"/>
          <w:lang w:val="sr-Cyrl-RS"/>
        </w:rPr>
        <w:t>Пре преласка на рад по утврђеном дневном реду</w:t>
      </w:r>
      <w:r w:rsidR="0046082C">
        <w:rPr>
          <w:rStyle w:val="colornavy"/>
          <w:lang w:val="sr-Cyrl-RS"/>
        </w:rPr>
        <w:t>,</w:t>
      </w:r>
      <w:r w:rsidRPr="006A211F">
        <w:rPr>
          <w:rStyle w:val="colornavy"/>
          <w:lang w:val="sr-Cyrl-RS"/>
        </w:rPr>
        <w:t xml:space="preserve"> Одбор је, већином гласова (</w:t>
      </w:r>
      <w:r w:rsidR="00535D1E">
        <w:rPr>
          <w:rStyle w:val="colornavy"/>
          <w:lang w:val="sr-Cyrl-RS"/>
        </w:rPr>
        <w:t>12</w:t>
      </w:r>
      <w:r w:rsidRPr="006A211F">
        <w:rPr>
          <w:rStyle w:val="colornavy"/>
          <w:lang w:val="sr-Cyrl-RS"/>
        </w:rPr>
        <w:t xml:space="preserve"> гласова за, </w:t>
      </w:r>
      <w:r w:rsidR="0046082C">
        <w:rPr>
          <w:rStyle w:val="colornavy"/>
          <w:lang w:val="sr-Cyrl-RS"/>
        </w:rPr>
        <w:t>два уздржана, два нису гласала</w:t>
      </w:r>
      <w:r w:rsidRPr="006A211F">
        <w:rPr>
          <w:rStyle w:val="colornavy"/>
          <w:lang w:val="sr-Cyrl-RS"/>
        </w:rPr>
        <w:t>), усвојио з</w:t>
      </w:r>
      <w:r w:rsidR="00535D1E">
        <w:rPr>
          <w:rStyle w:val="colornavy"/>
          <w:lang w:val="sr-Cyrl-RS"/>
        </w:rPr>
        <w:t>аписник са Шесте седнице Одбора и</w:t>
      </w:r>
      <w:r w:rsidR="00140597">
        <w:rPr>
          <w:rStyle w:val="colornavy"/>
          <w:lang w:val="sr-Cyrl-RS"/>
        </w:rPr>
        <w:t>,</w:t>
      </w:r>
      <w:r w:rsidR="00535D1E">
        <w:rPr>
          <w:rStyle w:val="colornavy"/>
          <w:lang w:val="sr-Cyrl-RS"/>
        </w:rPr>
        <w:t xml:space="preserve"> </w:t>
      </w:r>
      <w:r w:rsidR="00535D1E" w:rsidRPr="006A211F">
        <w:rPr>
          <w:rStyle w:val="colornavy"/>
          <w:lang w:val="sr-Cyrl-RS"/>
        </w:rPr>
        <w:t>већином гласова (</w:t>
      </w:r>
      <w:r w:rsidR="00535D1E">
        <w:rPr>
          <w:rStyle w:val="colornavy"/>
          <w:lang w:val="sr-Cyrl-RS"/>
        </w:rPr>
        <w:t>10</w:t>
      </w:r>
      <w:r w:rsidR="00535D1E" w:rsidRPr="006A211F">
        <w:rPr>
          <w:rStyle w:val="colornavy"/>
          <w:lang w:val="sr-Cyrl-RS"/>
        </w:rPr>
        <w:t xml:space="preserve"> гласова за, </w:t>
      </w:r>
      <w:r w:rsidR="00146F3B">
        <w:rPr>
          <w:rStyle w:val="colornavy"/>
          <w:lang w:val="sr-Cyrl-RS"/>
        </w:rPr>
        <w:t>три уздржана</w:t>
      </w:r>
      <w:r w:rsidR="00535D1E">
        <w:rPr>
          <w:rStyle w:val="colornavy"/>
          <w:lang w:val="sr-Cyrl-RS"/>
        </w:rPr>
        <w:t>, један није гласа</w:t>
      </w:r>
      <w:r w:rsidR="00535D1E" w:rsidRPr="006A211F">
        <w:rPr>
          <w:rStyle w:val="colornavy"/>
          <w:lang w:val="sr-Cyrl-RS"/>
        </w:rPr>
        <w:t>о),</w:t>
      </w:r>
      <w:r w:rsidR="00140597">
        <w:rPr>
          <w:rStyle w:val="colornavy"/>
          <w:lang w:val="sr-Cyrl-RS"/>
        </w:rPr>
        <w:t xml:space="preserve"> </w:t>
      </w:r>
      <w:r w:rsidR="00535D1E">
        <w:rPr>
          <w:rStyle w:val="colornavy"/>
          <w:lang w:val="sr-Cyrl-RS"/>
        </w:rPr>
        <w:t>записник са Седме седнице Одбора, без примедби.</w:t>
      </w:r>
    </w:p>
    <w:p w:rsidR="004A3447" w:rsidRDefault="00483B70" w:rsidP="0011795D">
      <w:pPr>
        <w:spacing w:after="240"/>
        <w:ind w:firstLine="720"/>
        <w:jc w:val="both"/>
        <w:rPr>
          <w:rFonts w:eastAsia="Calibri"/>
          <w:b/>
          <w:lang w:val="sr-Cyrl-RS"/>
        </w:rPr>
      </w:pPr>
      <w:r w:rsidRPr="004A3447">
        <w:rPr>
          <w:rFonts w:eastAsia="Calibri"/>
          <w:b/>
          <w:lang w:val="sr-Cyrl-RS"/>
        </w:rPr>
        <w:t>ЗАЈЕДНИЧКИ НАЧЕЛ</w:t>
      </w:r>
      <w:r w:rsidR="00166DAD">
        <w:rPr>
          <w:rFonts w:eastAsia="Calibri"/>
          <w:b/>
          <w:lang w:val="sr-Cyrl-RS"/>
        </w:rPr>
        <w:t>НИ И ЈЕДИНСТВЕНИ ПРЕТРЕС О ТАЧ.</w:t>
      </w:r>
      <w:r w:rsidR="00BC3155">
        <w:rPr>
          <w:rFonts w:eastAsia="Calibri"/>
          <w:b/>
          <w:lang w:val="sr-Cyrl-RS"/>
        </w:rPr>
        <w:t xml:space="preserve"> </w:t>
      </w:r>
      <w:r w:rsidRPr="004A3447">
        <w:rPr>
          <w:rFonts w:eastAsia="Calibri"/>
          <w:b/>
          <w:lang w:val="sr-Cyrl-RS"/>
        </w:rPr>
        <w:t>1-</w:t>
      </w:r>
      <w:r w:rsidR="004A3447">
        <w:rPr>
          <w:rFonts w:eastAsia="Calibri"/>
          <w:b/>
          <w:lang w:val="sr-Latn-RS"/>
        </w:rPr>
        <w:t>11</w:t>
      </w:r>
      <w:r w:rsidRPr="004A3447">
        <w:rPr>
          <w:rFonts w:eastAsia="Calibri"/>
          <w:b/>
          <w:lang w:val="sr-Cyrl-RS"/>
        </w:rPr>
        <w:t>. ДНЕВНОГ РЕДА</w:t>
      </w:r>
      <w:r w:rsidR="004A3447">
        <w:rPr>
          <w:rFonts w:eastAsia="Calibri"/>
          <w:b/>
          <w:lang w:val="sr-Cyrl-RS"/>
        </w:rPr>
        <w:tab/>
      </w:r>
    </w:p>
    <w:p w:rsidR="009B73F9" w:rsidRPr="009B73F9" w:rsidRDefault="009B73F9" w:rsidP="00CB774C">
      <w:pPr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 xml:space="preserve">Јоргованка Табаковић, гурернер Народне банке Србије, образложила је </w:t>
      </w:r>
      <w:r>
        <w:rPr>
          <w:color w:val="000000"/>
          <w:lang w:val="sr-Cyrl-RS" w:eastAsia="sr-Cyrl-CS"/>
        </w:rPr>
        <w:t>Предлог закона о изменама и допунама Закона о платним услугама, наводећи да концепт отвореног банкарства доноси две нове врсте услуга на тржиште Србије, односно услугу иницирања плаћања са платног рачуна, који корисник има отворен код другог пружаоца услуга, и услугу обједиње</w:t>
      </w:r>
      <w:r w:rsidR="006C1B6C">
        <w:rPr>
          <w:color w:val="000000"/>
          <w:lang w:val="sr-Cyrl-RS" w:eastAsia="sr-Cyrl-CS"/>
        </w:rPr>
        <w:t>ног прегледа информација о плат</w:t>
      </w:r>
      <w:r>
        <w:rPr>
          <w:color w:val="000000"/>
          <w:lang w:val="sr-Cyrl-RS" w:eastAsia="sr-Cyrl-CS"/>
        </w:rPr>
        <w:t>ним рачунима, које корисник има код више банак</w:t>
      </w:r>
      <w:r w:rsidR="00A35AF2">
        <w:rPr>
          <w:color w:val="000000"/>
          <w:lang w:val="sr-Cyrl-RS" w:eastAsia="sr-Cyrl-CS"/>
        </w:rPr>
        <w:t>а. Гувернер је истакла</w:t>
      </w:r>
      <w:r w:rsidR="00D331BE">
        <w:rPr>
          <w:color w:val="000000"/>
          <w:lang w:val="sr-Cyrl-RS" w:eastAsia="sr-Cyrl-CS"/>
        </w:rPr>
        <w:t xml:space="preserve"> да је основни циљ измена и допуна овог </w:t>
      </w:r>
      <w:r w:rsidR="00A35AF2">
        <w:rPr>
          <w:color w:val="000000"/>
          <w:lang w:val="sr-Cyrl-RS" w:eastAsia="sr-Cyrl-CS"/>
        </w:rPr>
        <w:t>закона да се већ постојећа иновативна платна решења унапреде новим функционал</w:t>
      </w:r>
      <w:r w:rsidR="007A7B41">
        <w:rPr>
          <w:color w:val="000000"/>
          <w:lang w:val="sr-Cyrl-RS" w:eastAsia="sr-Cyrl-CS"/>
        </w:rPr>
        <w:t>ним решењима којима се уводи от</w:t>
      </w:r>
      <w:r w:rsidR="00A35AF2">
        <w:rPr>
          <w:color w:val="000000"/>
          <w:lang w:val="sr-Cyrl-RS" w:eastAsia="sr-Cyrl-CS"/>
        </w:rPr>
        <w:t>ворено банкарство.</w:t>
      </w:r>
    </w:p>
    <w:p w:rsidR="00D76F2E" w:rsidRDefault="00D65235" w:rsidP="00CB774C">
      <w:pPr>
        <w:jc w:val="both"/>
        <w:rPr>
          <w:rFonts w:eastAsia="Calibri"/>
          <w:lang w:val="sr-Cyrl-RS"/>
        </w:rPr>
      </w:pPr>
      <w:r>
        <w:rPr>
          <w:rFonts w:eastAsia="Calibri"/>
          <w:b/>
          <w:lang w:val="sr-Cyrl-RS"/>
        </w:rPr>
        <w:tab/>
      </w:r>
      <w:r w:rsidR="008D5C40">
        <w:rPr>
          <w:rFonts w:eastAsia="Calibri"/>
          <w:lang w:val="sr-Cyrl-RS"/>
        </w:rPr>
        <w:t>Славица Савичић, државни с</w:t>
      </w:r>
      <w:r w:rsidR="005E13EE">
        <w:rPr>
          <w:rFonts w:eastAsia="Calibri"/>
          <w:lang w:val="sr-Cyrl-RS"/>
        </w:rPr>
        <w:t>екретар Министарства финансија, образложила је 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саобраћајницама, наводећи да је Законом о буџету Републике Србије за 2024. годину у члану 3. одобрено задуживање за Пројекат Изградње у износу од 360 милиона евра.</w:t>
      </w:r>
      <w:r w:rsidR="00137294">
        <w:rPr>
          <w:rFonts w:eastAsia="Calibri"/>
          <w:lang w:val="sr-Cyrl-RS"/>
        </w:rPr>
        <w:t xml:space="preserve"> </w:t>
      </w:r>
    </w:p>
    <w:p w:rsidR="00137294" w:rsidRDefault="00137294" w:rsidP="00CB774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76035">
        <w:rPr>
          <w:rFonts w:eastAsia="Calibri"/>
          <w:lang w:val="sr-Cyrl-RS"/>
        </w:rPr>
        <w:t xml:space="preserve">Основни разлози за доношење </w:t>
      </w:r>
      <w:r>
        <w:rPr>
          <w:rFonts w:eastAsia="Calibri"/>
          <w:lang w:val="sr-Cyrl-RS"/>
        </w:rPr>
        <w:t>Предлог</w:t>
      </w:r>
      <w:r w:rsidR="00F76035">
        <w:rPr>
          <w:rFonts w:eastAsia="Calibri"/>
          <w:lang w:val="sr-Cyrl-RS"/>
        </w:rPr>
        <w:t>а</w:t>
      </w:r>
      <w:r>
        <w:rPr>
          <w:rFonts w:eastAsia="Calibri"/>
          <w:lang w:val="sr-Cyrl-RS"/>
        </w:rPr>
        <w:t xml:space="preserve"> закона о потврђивању Споразума између Европске ун</w:t>
      </w:r>
      <w:r w:rsidR="00F76035">
        <w:rPr>
          <w:rFonts w:eastAsia="Calibri"/>
          <w:lang w:val="sr-Cyrl-RS"/>
        </w:rPr>
        <w:t>и</w:t>
      </w:r>
      <w:r>
        <w:rPr>
          <w:rFonts w:eastAsia="Calibri"/>
          <w:lang w:val="sr-Cyrl-RS"/>
        </w:rPr>
        <w:t>је и Републике Србије о учешћу Републике Србије у „Фискалису“, програму Уније за сарадњу у области опорезивања</w:t>
      </w:r>
      <w:r w:rsidR="00B15499">
        <w:rPr>
          <w:rFonts w:eastAsia="Calibri"/>
          <w:lang w:val="sr-Cyrl-RS"/>
        </w:rPr>
        <w:t>,</w:t>
      </w:r>
      <w:r w:rsidR="00DE093A">
        <w:rPr>
          <w:rFonts w:eastAsia="Calibri"/>
          <w:lang w:val="sr-Cyrl-RS"/>
        </w:rPr>
        <w:t xml:space="preserve"> </w:t>
      </w:r>
      <w:r w:rsidR="00F76035">
        <w:rPr>
          <w:rFonts w:eastAsia="Calibri"/>
          <w:lang w:val="sr-Cyrl-RS"/>
        </w:rPr>
        <w:t>односе се на спровођење споразума између Европске уније и Републике Србије у циљу обезбеђивања континуитета учешћа у активностима програма „Фискалис“</w:t>
      </w:r>
      <w:r w:rsidR="009C5BD7">
        <w:rPr>
          <w:rFonts w:eastAsia="Calibri"/>
          <w:lang w:val="sr-Cyrl-RS"/>
        </w:rPr>
        <w:t>, односно унапређивање стандарда и усклађивање са прописима и најбољим праксама Европске уније на путу Србије ка чланству у ЕУ.</w:t>
      </w:r>
    </w:p>
    <w:p w:rsidR="00D76F2E" w:rsidRDefault="00953F75" w:rsidP="00CB774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FA0A1E">
        <w:rPr>
          <w:rFonts w:eastAsia="Calibri"/>
          <w:lang w:val="sr-Cyrl-RS"/>
        </w:rPr>
        <w:t xml:space="preserve">Славица Савчић образложила је и Предлог закона о потврђивању амандмана на чл. 1. и 12.1. Споразума о оснивању Европске банке за обнову и развој, наводећи да је Управни одбор Европске банке за обнову и развој на годишњем састанку 2023. године усвојио Резолуцију 259 и 260, којима се усвајају амандмани на чл. 1. и 12.1. </w:t>
      </w:r>
    </w:p>
    <w:p w:rsidR="003B7F46" w:rsidRDefault="00F36E15" w:rsidP="00CB774C">
      <w:pPr>
        <w:jc w:val="both"/>
        <w:rPr>
          <w:rStyle w:val="colornavy"/>
          <w:lang w:val="sr-Cyrl-RS"/>
        </w:rPr>
      </w:pPr>
      <w:r>
        <w:rPr>
          <w:rFonts w:eastAsia="Calibri"/>
          <w:lang w:val="sr-Cyrl-RS"/>
        </w:rPr>
        <w:tab/>
        <w:t xml:space="preserve">Драгана Дејановић, из Управе за јавни дуг, образложила је </w:t>
      </w:r>
      <w:r w:rsidR="00CE7A92">
        <w:rPr>
          <w:rStyle w:val="colornavy"/>
          <w:lang w:val="sr-Cyrl-RS"/>
        </w:rPr>
        <w:t>Предлог</w:t>
      </w:r>
      <w:r w:rsidR="00CE7A92" w:rsidRPr="001D19E9">
        <w:rPr>
          <w:rStyle w:val="colornavy"/>
          <w:lang w:val="sr-Cyrl-RS"/>
        </w:rPr>
        <w:t xml:space="preserve"> закона </w:t>
      </w:r>
      <w:r w:rsidR="00CE7A92" w:rsidRPr="001D19E9">
        <w:t xml:space="preserve">о потврђивању Уговора о зајму уз финансијски протокол потписан 21. </w:t>
      </w:r>
      <w:r w:rsidR="00CE7A92" w:rsidRPr="001D19E9">
        <w:rPr>
          <w:lang w:val="sr-Cyrl-RS"/>
        </w:rPr>
        <w:t>септембра</w:t>
      </w:r>
      <w:r w:rsidR="00CE7A92" w:rsidRPr="001D19E9">
        <w:t xml:space="preserve"> 2023. године, између Владе Републике Србије и Владе Француске Републике,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</w:t>
      </w:r>
      <w:r w:rsidR="00CE7A92">
        <w:rPr>
          <w:lang w:val="sr-Cyrl-RS"/>
        </w:rPr>
        <w:t xml:space="preserve">, затим </w:t>
      </w:r>
      <w:r w:rsidR="00CE7A92" w:rsidRPr="001D19E9">
        <w:rPr>
          <w:rStyle w:val="FontStyle31"/>
          <w:lang w:val="sr-Cyrl-CS" w:eastAsia="sr-Cyrl-CS"/>
        </w:rPr>
        <w:t xml:space="preserve">Предлога закона о </w:t>
      </w:r>
      <w:r w:rsidR="00CE7A92" w:rsidRPr="001D19E9">
        <w:rPr>
          <w:lang w:val="ru-RU"/>
        </w:rPr>
        <w:t xml:space="preserve">потврђивању Гаранције </w:t>
      </w:r>
      <w:r w:rsidR="00CE7A92" w:rsidRPr="001D19E9">
        <w:t>(</w:t>
      </w:r>
      <w:r w:rsidR="00CE7A92" w:rsidRPr="001D19E9">
        <w:rPr>
          <w:lang w:val="sr-Cyrl-RS"/>
        </w:rPr>
        <w:t>П</w:t>
      </w:r>
      <w:r w:rsidR="00CE7A92" w:rsidRPr="001D19E9">
        <w:t xml:space="preserve">ројекат управљања електродистрибутивном мрежом у Републици Србији) између Републике Србије коју заступа Влада Републике Србије поступајући преко Министарства </w:t>
      </w:r>
      <w:r w:rsidR="00CE7A92" w:rsidRPr="001D19E9">
        <w:rPr>
          <w:lang w:val="sr-Cyrl-RS"/>
        </w:rPr>
        <w:t>ф</w:t>
      </w:r>
      <w:r w:rsidR="00CE7A92" w:rsidRPr="001D19E9">
        <w:t xml:space="preserve">инансија као </w:t>
      </w:r>
      <w:r w:rsidR="00CE7A92" w:rsidRPr="001D19E9">
        <w:rPr>
          <w:lang w:val="sr-Cyrl-RS"/>
        </w:rPr>
        <w:t>Г</w:t>
      </w:r>
      <w:r w:rsidR="00CE7A92" w:rsidRPr="001D19E9">
        <w:t xml:space="preserve">аранта и Deutsche bank AG, Paris Branch као </w:t>
      </w:r>
      <w:r w:rsidR="00CE7A92" w:rsidRPr="001D19E9">
        <w:rPr>
          <w:lang w:val="sr-Cyrl-RS"/>
        </w:rPr>
        <w:t>П</w:t>
      </w:r>
      <w:r w:rsidR="00CE7A92" w:rsidRPr="001D19E9">
        <w:t>рвобитног зајмодавца и Deutsche bank AG, Paris Branch као Aгента и Deutsche bank AG, Paris Branch као Водећег мандатног аранжера која се односи на Уговор о кредитном аранжману у износу од 97.151.728,00 евра уз подршку BPIAЕ</w:t>
      </w:r>
      <w:r w:rsidR="00073F5C">
        <w:rPr>
          <w:lang w:val="sr-Cyrl-RS"/>
        </w:rPr>
        <w:t xml:space="preserve">, </w:t>
      </w:r>
      <w:r w:rsidR="00073F5C" w:rsidRPr="001D19E9">
        <w:rPr>
          <w:rStyle w:val="colornavy"/>
        </w:rPr>
        <w:t>Предлог закона о потврђивању Измене и допуне бр. 1 Споразума о зајму од стране и између Владе Емирата Уједињених Арапских Емирата Фонд за развој Абу Даби (Зајмодавац) и Владе Републике Србије (Зајмопримац) у вези са зајмом у износу од 1.000.000.000 америчких долара</w:t>
      </w:r>
      <w:r w:rsidR="00D4598C">
        <w:rPr>
          <w:rStyle w:val="colornavy"/>
          <w:lang w:val="sr-Cyrl-RS"/>
        </w:rPr>
        <w:t xml:space="preserve">, као и </w:t>
      </w:r>
      <w:r w:rsidR="00D4598C" w:rsidRPr="001D19E9">
        <w:rPr>
          <w:rStyle w:val="colornavy"/>
        </w:rPr>
        <w:t>Предлог закона о потврђивању Измене и допуне бр. 1 Уговора о зајму потписаног између Фонда за развој Абу Дабија и Владе Републике Србије за финансирање подршке буџету Републике Србије</w:t>
      </w:r>
      <w:r w:rsidR="00D4598C">
        <w:rPr>
          <w:rStyle w:val="colornavy"/>
          <w:lang w:val="sr-Cyrl-RS"/>
        </w:rPr>
        <w:t>.</w:t>
      </w:r>
    </w:p>
    <w:p w:rsidR="003B7F46" w:rsidRDefault="003B7F46" w:rsidP="003B7F4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>Верољуб Арсић, председник Одбора, подсетио је чланове Одбора</w:t>
      </w:r>
      <w:r w:rsidR="00832004">
        <w:rPr>
          <w:rStyle w:val="colornavy"/>
          <w:lang w:val="sr-Cyrl-RS"/>
        </w:rPr>
        <w:t xml:space="preserve"> да</w:t>
      </w:r>
      <w:r w:rsidR="00F23B52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према одредбама чл. 92а став 7.</w:t>
      </w:r>
      <w:r w:rsidR="000D1759">
        <w:rPr>
          <w:rStyle w:val="colornavy"/>
          <w:lang w:val="sr-Cyrl-RS"/>
        </w:rPr>
        <w:t xml:space="preserve"> и 92г став 1. </w:t>
      </w:r>
      <w:r>
        <w:rPr>
          <w:rStyle w:val="colornavy"/>
          <w:lang w:val="sr-Cyrl-RS"/>
        </w:rPr>
        <w:t>Закона о буџетском систему, Народна скупштина бира три члана Фискалног савета, чији мандат траје шест година. На основу члана 92б став 1. Закона председник Р</w:t>
      </w:r>
      <w:r w:rsidR="00F23B52">
        <w:rPr>
          <w:rStyle w:val="colornavy"/>
          <w:lang w:val="sr-Cyrl-RS"/>
        </w:rPr>
        <w:t>епублике пре</w:t>
      </w:r>
      <w:r>
        <w:rPr>
          <w:rStyle w:val="colornavy"/>
          <w:lang w:val="sr-Cyrl-RS"/>
        </w:rPr>
        <w:t>длаже председника Фискалног савета, док министар надлежан за послове финансија и гувернер НБС предлажу по једног члана. С обзиром да су председнику Фискалног савета проф.</w:t>
      </w:r>
      <w:r w:rsidR="0093138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др Павлу Петровићу и члану др Николи Алтипармакову истекли мандати, овлашћени предлагачи су доставили Народној скупштини предлоге кандидата за председника и члана Фискалног савета, са биографијама и изјавама о прихватању кандидатуре, као и свом потребном документацијом у смислу члана 92в Закона о буџетском систему.</w:t>
      </w:r>
    </w:p>
    <w:p w:rsidR="000D1759" w:rsidRDefault="000D1759" w:rsidP="003B7F4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E26801">
        <w:rPr>
          <w:rStyle w:val="colornavy"/>
          <w:lang w:val="sr-Cyrl-RS"/>
        </w:rPr>
        <w:t>Такође, председник Одбора је подсетио чланове да чланом је 21. Закона о Народној банци Србије прописано да вицегувернере бира Н</w:t>
      </w:r>
      <w:r w:rsidR="00931384">
        <w:rPr>
          <w:rStyle w:val="colornavy"/>
          <w:lang w:val="sr-Cyrl-RS"/>
        </w:rPr>
        <w:t>ародна скупштина</w:t>
      </w:r>
      <w:r w:rsidR="00E26801">
        <w:rPr>
          <w:rStyle w:val="colornavy"/>
          <w:lang w:val="sr-Cyrl-RS"/>
        </w:rPr>
        <w:t xml:space="preserve"> на предлог гувернера, на шест година са правом поновног избора. Гувернер НБС је 12. јула поднела Народној скупштини Предлог за избор вицегувернера НБС, у коме је предложила реизбор Жељка Јовића за вицегувернера, уз који је достављена биографија кандидата и његова изјава о прихватању кандидатуре.</w:t>
      </w:r>
    </w:p>
    <w:p w:rsidR="00BB3DEE" w:rsidRPr="00BB3DEE" w:rsidRDefault="00BB3DEE" w:rsidP="00BB3DEE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  <w:t xml:space="preserve">Верољуб Арсић је још подсетио чланове Одбора </w:t>
      </w:r>
      <w:r w:rsidR="006A7137">
        <w:rPr>
          <w:rStyle w:val="colornavy"/>
          <w:lang w:val="sr-Cyrl-RS"/>
        </w:rPr>
        <w:t xml:space="preserve">и </w:t>
      </w:r>
      <w:r>
        <w:rPr>
          <w:rStyle w:val="colornavy"/>
          <w:lang w:val="sr-Cyrl-RS"/>
        </w:rPr>
        <w:t xml:space="preserve">да је председник Комисије за контролу државне помоћи Владимир Антонијевић 8. јула поднео оставку на функцију. Сходно томе, чланом 14. Закона о контроли државне </w:t>
      </w:r>
      <w:r w:rsidRPr="00BB3DEE">
        <w:t>помоћи прописано је</w:t>
      </w:r>
      <w:r>
        <w:rPr>
          <w:lang w:val="sr-Cyrl-RS"/>
        </w:rPr>
        <w:t xml:space="preserve"> </w:t>
      </w:r>
      <w:r w:rsidRPr="00BB3DEE">
        <w:t>да одбор Народне скупштине надлежан за послове финансија</w:t>
      </w:r>
      <w:r w:rsidR="0013627C">
        <w:t xml:space="preserve"> </w:t>
      </w:r>
      <w:r w:rsidRPr="00BB3DEE">
        <w:t>у случају да је председ</w:t>
      </w:r>
      <w:r w:rsidR="0013627C">
        <w:t>нику комисије престала функција</w:t>
      </w:r>
      <w:r w:rsidRPr="00BB3DEE">
        <w:t xml:space="preserve"> именује вршиоца функције председника комисије између чланова Савета, као и да вршилац функције председника Комисије врши ту функцију до ступања на функцију новог председника Комисије.</w:t>
      </w:r>
      <w:r>
        <w:rPr>
          <w:lang w:val="sr-Cyrl-RS"/>
        </w:rPr>
        <w:t xml:space="preserve"> </w:t>
      </w:r>
      <w:r w:rsidRPr="00BB3DEE">
        <w:t>Народна скупштина</w:t>
      </w:r>
      <w:r>
        <w:rPr>
          <w:lang w:val="sr-Cyrl-RS"/>
        </w:rPr>
        <w:t xml:space="preserve"> је</w:t>
      </w:r>
      <w:r w:rsidRPr="00BB3DEE">
        <w:t xml:space="preserve"> на Деветој седници Другог редовног заседања у 2019. години, одржаној 23. децембра, донела Одлуку о избору председника и чланова Савета Комисије.</w:t>
      </w:r>
    </w:p>
    <w:p w:rsidR="00BB3DEE" w:rsidRPr="00BB3DEE" w:rsidRDefault="00BB3DEE" w:rsidP="00CB774C">
      <w:pPr>
        <w:pStyle w:val="basic-paragraph"/>
        <w:spacing w:before="0" w:beforeAutospacing="0" w:after="0" w:afterAutospacing="0"/>
        <w:jc w:val="both"/>
      </w:pPr>
      <w:r w:rsidRPr="00BB3DEE">
        <w:rPr>
          <w:rFonts w:eastAsiaTheme="minorHAnsi"/>
        </w:rPr>
        <w:tab/>
      </w:r>
      <w:r>
        <w:rPr>
          <w:rFonts w:eastAsiaTheme="minorHAnsi"/>
        </w:rPr>
        <w:t xml:space="preserve">Имајући у виду законску обавезу Одбора, председник Одбора Верољуб Арсић изнео је да је поднео </w:t>
      </w:r>
      <w:r w:rsidRPr="00BB3DEE">
        <w:rPr>
          <w:rFonts w:eastAsiaTheme="minorHAnsi"/>
        </w:rPr>
        <w:t xml:space="preserve">предлог да Одбор именује Душицу Ђорђевић за вршиоца функције председника Комисије </w:t>
      </w:r>
      <w:r w:rsidRPr="00BB3DEE">
        <w:t>коју ће именована вршити до ступања на функцију новог председника Комисије</w:t>
      </w:r>
      <w:r>
        <w:t>, о</w:t>
      </w:r>
      <w:r w:rsidRPr="00BB3DEE">
        <w:t xml:space="preserve">во посебно имајући у виду да именована тренутно обавља функцију заменика председника Комисије. </w:t>
      </w:r>
    </w:p>
    <w:p w:rsidR="00483B70" w:rsidRPr="006A211F" w:rsidRDefault="00483B70" w:rsidP="00CB774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>У дискусији су учествовали</w:t>
      </w:r>
      <w:r w:rsidRPr="006A211F">
        <w:rPr>
          <w:rFonts w:eastAsiaTheme="minorEastAsia"/>
          <w:color w:val="000000"/>
          <w:lang w:val="sr-Cyrl-CS" w:eastAsia="sr-Cyrl-CS"/>
        </w:rPr>
        <w:t>:</w:t>
      </w:r>
      <w:r w:rsidR="00D76F2E">
        <w:rPr>
          <w:rFonts w:eastAsiaTheme="minorEastAsia"/>
          <w:color w:val="000000"/>
          <w:lang w:val="sr-Cyrl-CS" w:eastAsia="sr-Cyrl-CS"/>
        </w:rPr>
        <w:t xml:space="preserve"> </w:t>
      </w:r>
      <w:r w:rsidR="00765E25">
        <w:rPr>
          <w:rFonts w:eastAsiaTheme="minorEastAsia"/>
          <w:color w:val="000000"/>
          <w:lang w:val="sr-Cyrl-CS" w:eastAsia="sr-Cyrl-CS"/>
        </w:rPr>
        <w:t>Ненад Митровић, Душан Никезић, Пеђа Митровић, Предраг Марсенић, Бранко Павловић, Никола Радосављевић, Акош Ујхељи, Верољуб Арсић</w:t>
      </w:r>
      <w:r w:rsidRPr="006A211F">
        <w:rPr>
          <w:rFonts w:eastAsiaTheme="minorEastAsia"/>
          <w:color w:val="000000"/>
          <w:lang w:val="sr-Cyrl-CS" w:eastAsia="sr-Cyrl-CS"/>
        </w:rPr>
        <w:t>,  чија су излагања тонски снимана.</w:t>
      </w:r>
    </w:p>
    <w:p w:rsidR="00483B70" w:rsidRPr="006A211F" w:rsidRDefault="00483B70" w:rsidP="00483B70">
      <w:pPr>
        <w:jc w:val="both"/>
        <w:rPr>
          <w:rFonts w:eastAsia="Calibri"/>
          <w:b/>
          <w:lang w:val="sr-Cyrl-RS"/>
        </w:rPr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 w:rsidRPr="006A211F">
        <w:rPr>
          <w:b/>
          <w:bCs/>
          <w:u w:val="single"/>
          <w:lang w:val="sr-Cyrl-RS"/>
        </w:rPr>
        <w:t>ПРВА ТАЧКА ДНЕВНОГ РЕДА</w:t>
      </w:r>
      <w:r w:rsidR="00396033">
        <w:rPr>
          <w:b/>
          <w:bCs/>
          <w:u w:val="single"/>
          <w:lang w:val="sr-Cyrl-RS"/>
        </w:rPr>
        <w:t xml:space="preserve"> - гласање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483B70" w:rsidRPr="006A211F" w:rsidRDefault="00483B70" w:rsidP="00483B70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</w:t>
      </w:r>
      <w:r w:rsidR="00650CC5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 w:rsidR="00396033">
        <w:rPr>
          <w:lang w:val="sr-Cyrl-RS"/>
        </w:rPr>
        <w:t>трошења јавних средстава је, већин</w:t>
      </w:r>
      <w:r w:rsidR="0067729A">
        <w:rPr>
          <w:lang w:val="sr-Cyrl-RS"/>
        </w:rPr>
        <w:t>ом гласова (10 гласова за, три уздржана</w:t>
      </w:r>
      <w:r w:rsidR="00396033">
        <w:rPr>
          <w:lang w:val="sr-Cyrl-RS"/>
        </w:rPr>
        <w:t>, један није гласао), одлучио да поднесе</w:t>
      </w:r>
    </w:p>
    <w:p w:rsidR="00483B70" w:rsidRPr="006A211F" w:rsidRDefault="00483B70" w:rsidP="00483B70">
      <w:pPr>
        <w:ind w:firstLine="720"/>
        <w:jc w:val="both"/>
      </w:pPr>
    </w:p>
    <w:p w:rsidR="00483B70" w:rsidRPr="006A211F" w:rsidRDefault="00483B70" w:rsidP="00483B70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483B70" w:rsidRPr="006A211F" w:rsidRDefault="00483B70" w:rsidP="00483B70">
      <w:pPr>
        <w:jc w:val="center"/>
      </w:pPr>
    </w:p>
    <w:p w:rsidR="00396033" w:rsidRPr="00A14840" w:rsidRDefault="00396033" w:rsidP="00DD2C96">
      <w:pPr>
        <w:ind w:firstLine="720"/>
        <w:jc w:val="both"/>
        <w:rPr>
          <w:rStyle w:val="colornavy"/>
          <w:lang w:val="sr-Cyrl-RS"/>
        </w:rPr>
      </w:pPr>
      <w:r w:rsidRPr="00A14840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A14840">
        <w:rPr>
          <w:rStyle w:val="colornavy"/>
          <w:lang w:val="sr-Cyrl-RS"/>
        </w:rPr>
        <w:t>Предлог закона  о изменама и допунама Закона о платним услугама, који је поднела Народна банка Србије, у начелу.</w:t>
      </w:r>
    </w:p>
    <w:p w:rsidR="00483B70" w:rsidRPr="006A211F" w:rsidRDefault="00483B70" w:rsidP="00483B70">
      <w:pPr>
        <w:ind w:firstLine="720"/>
        <w:jc w:val="both"/>
      </w:pPr>
    </w:p>
    <w:p w:rsidR="00483B70" w:rsidRPr="006A211F" w:rsidRDefault="009A4FE5" w:rsidP="00483B70">
      <w:pPr>
        <w:ind w:firstLine="720"/>
        <w:jc w:val="both"/>
      </w:pPr>
      <w:r>
        <w:rPr>
          <w:b/>
          <w:bCs/>
          <w:u w:val="single"/>
          <w:lang w:val="sr-Cyrl-RS"/>
        </w:rPr>
        <w:t>ДРУГА ТАЧКА ДНЕВНОГ РЕДА - гласање</w:t>
      </w:r>
      <w:r w:rsidR="00483B70" w:rsidRPr="006A211F">
        <w:rPr>
          <w:b/>
          <w:u w:val="single"/>
          <w:lang w:val="sr-Cyrl-RS"/>
        </w:rPr>
        <w:t xml:space="preserve">  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9A4FE5" w:rsidRPr="006A211F" w:rsidRDefault="009A4FE5" w:rsidP="009A4FE5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</w:t>
      </w:r>
      <w:r w:rsidR="00650CC5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>
        <w:rPr>
          <w:lang w:val="sr-Cyrl-RS"/>
        </w:rPr>
        <w:t>трошења јавних средстава је, већином гласова (девет гласова за, пет против), одлучио да поднесе</w:t>
      </w:r>
    </w:p>
    <w:p w:rsidR="00483B70" w:rsidRPr="006A211F" w:rsidRDefault="00483B70" w:rsidP="00483B70">
      <w:pPr>
        <w:ind w:firstLine="720"/>
        <w:jc w:val="both"/>
        <w:rPr>
          <w:lang w:val="sr-Cyrl-RS"/>
        </w:rPr>
      </w:pPr>
    </w:p>
    <w:p w:rsidR="00483B70" w:rsidRPr="006A211F" w:rsidRDefault="00483B70" w:rsidP="00483B70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483B70" w:rsidRPr="006A211F" w:rsidRDefault="00483B70" w:rsidP="00483B70">
      <w:pPr>
        <w:jc w:val="both"/>
        <w:rPr>
          <w:lang w:val="sr-Cyrl-RS"/>
        </w:rPr>
      </w:pPr>
    </w:p>
    <w:p w:rsidR="009A4FE5" w:rsidRDefault="009A4FE5" w:rsidP="009A4FE5">
      <w:pPr>
        <w:spacing w:after="120"/>
        <w:ind w:firstLine="720"/>
        <w:jc w:val="both"/>
        <w:rPr>
          <w:lang w:val="ru-RU"/>
        </w:rPr>
      </w:pPr>
      <w:r w:rsidRPr="0096483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96483C">
        <w:rPr>
          <w:lang w:val="ru-RU"/>
        </w:rPr>
        <w:t>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саобраћајницама, који је поднела Влада, у начелу.</w:t>
      </w:r>
    </w:p>
    <w:p w:rsidR="00CA7620" w:rsidRPr="00A311E9" w:rsidRDefault="00CA7620" w:rsidP="009A4FE5">
      <w:pPr>
        <w:spacing w:after="120"/>
        <w:ind w:firstLine="720"/>
        <w:jc w:val="both"/>
        <w:rPr>
          <w:lang w:val="ru-RU"/>
        </w:rPr>
      </w:pPr>
    </w:p>
    <w:p w:rsidR="00483B70" w:rsidRPr="006A211F" w:rsidRDefault="00DD2C96" w:rsidP="00483B70">
      <w:pPr>
        <w:ind w:firstLine="720"/>
        <w:jc w:val="both"/>
      </w:pPr>
      <w:r>
        <w:rPr>
          <w:b/>
          <w:bCs/>
          <w:u w:val="single"/>
          <w:lang w:val="sr-Cyrl-RS"/>
        </w:rPr>
        <w:t>ТРЕЋА ТАЧКА ДНЕВНОГ РЕДА - гласање</w:t>
      </w:r>
    </w:p>
    <w:p w:rsidR="00483B70" w:rsidRPr="006A211F" w:rsidRDefault="00483B70" w:rsidP="00483B70">
      <w:pPr>
        <w:ind w:firstLine="720"/>
        <w:jc w:val="both"/>
      </w:pPr>
    </w:p>
    <w:p w:rsidR="00DD2C96" w:rsidRPr="006A211F" w:rsidRDefault="00DD2C96" w:rsidP="00DD2C96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</w:t>
      </w:r>
      <w:r w:rsidR="00650CC5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>
        <w:rPr>
          <w:lang w:val="sr-Cyrl-RS"/>
        </w:rPr>
        <w:t>трошења јавних средстава је, већином гласова (11 гласова за, два против, један уздржан), одлучио да поднесе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Pr="006A211F" w:rsidRDefault="00483B70" w:rsidP="00483B70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483B70" w:rsidRPr="006A211F" w:rsidRDefault="00483B70" w:rsidP="00483B70">
      <w:pPr>
        <w:jc w:val="both"/>
        <w:rPr>
          <w:rFonts w:eastAsia="Calibri"/>
          <w:lang w:val="sr-Cyrl-RS"/>
        </w:rPr>
      </w:pPr>
    </w:p>
    <w:p w:rsidR="00DD2C96" w:rsidRPr="00891962" w:rsidRDefault="00DD2C96" w:rsidP="00891962">
      <w:pPr>
        <w:spacing w:after="240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 w:rsidRPr="00FB4632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B4632">
        <w:rPr>
          <w:rStyle w:val="colornavy"/>
          <w:lang w:val="sr-Cyrl-RS"/>
        </w:rPr>
        <w:t>П</w:t>
      </w:r>
      <w:r w:rsidRPr="00FB4632">
        <w:rPr>
          <w:rStyle w:val="colornavy"/>
        </w:rPr>
        <w:t xml:space="preserve">редлог закона о потврђивању </w:t>
      </w:r>
      <w:r w:rsidRPr="00FB4632">
        <w:rPr>
          <w:rStyle w:val="colornavy"/>
          <w:lang w:val="sr-Cyrl-RS"/>
        </w:rPr>
        <w:t>Споразума између Европске уније и Републике Србије о учешћу Републике Србије у „Фискалису“, програму Уније за сарадњу у области опорезивања, који је поднела Влада.</w:t>
      </w:r>
    </w:p>
    <w:p w:rsidR="00483B70" w:rsidRPr="006A211F" w:rsidRDefault="002F56D0" w:rsidP="00483B70">
      <w:pPr>
        <w:ind w:firstLine="720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ЧЕТВРТА  ТАЧКА ДНЕВНОГ РЕДА - гласање</w:t>
      </w:r>
    </w:p>
    <w:p w:rsidR="00483B70" w:rsidRPr="006A211F" w:rsidRDefault="00483B70" w:rsidP="00483B70">
      <w:pPr>
        <w:ind w:firstLine="720"/>
        <w:jc w:val="both"/>
      </w:pPr>
    </w:p>
    <w:p w:rsidR="00483B70" w:rsidRPr="00E6725D" w:rsidRDefault="00E6725D" w:rsidP="00E6725D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</w:t>
      </w:r>
      <w:r w:rsidR="00650CC5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>
        <w:rPr>
          <w:lang w:val="sr-Cyrl-RS"/>
        </w:rPr>
        <w:t>трошења јавних средстава је, већином гласова (11 гласова за, два против, један уздржан), одлучио да поднесе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Pr="006A211F" w:rsidRDefault="00483B70" w:rsidP="00483B70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483B70" w:rsidRPr="006A211F" w:rsidRDefault="00483B70" w:rsidP="00483B70">
      <w:pPr>
        <w:jc w:val="both"/>
        <w:rPr>
          <w:rFonts w:eastAsia="Calibri"/>
          <w:lang w:val="sr-Cyrl-RS"/>
        </w:rPr>
      </w:pPr>
    </w:p>
    <w:p w:rsidR="00E6725D" w:rsidRPr="00891962" w:rsidRDefault="00E6725D" w:rsidP="00891962">
      <w:pPr>
        <w:spacing w:after="240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 w:rsidRPr="00471226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colornavy"/>
          <w:lang w:val="sr-Cyrl-RS"/>
        </w:rPr>
        <w:t>П</w:t>
      </w:r>
      <w:r w:rsidRPr="009A2E2A">
        <w:rPr>
          <w:rStyle w:val="colornavy"/>
        </w:rPr>
        <w:t>редло</w:t>
      </w:r>
      <w:r>
        <w:rPr>
          <w:rStyle w:val="colornavy"/>
        </w:rPr>
        <w:t xml:space="preserve">г закона о потврђивању </w:t>
      </w:r>
      <w:r>
        <w:rPr>
          <w:rStyle w:val="colornavy"/>
          <w:lang w:val="sr-Cyrl-RS"/>
        </w:rPr>
        <w:t>амандмана на чл. 1. и 12.1. Споразума о оснивању Европске банке за обнову и развој, који је поднела Влада.</w:t>
      </w:r>
    </w:p>
    <w:p w:rsidR="00483B70" w:rsidRPr="006A211F" w:rsidRDefault="002F56D0" w:rsidP="00483B70">
      <w:pPr>
        <w:ind w:firstLine="720"/>
        <w:jc w:val="both"/>
      </w:pPr>
      <w:r>
        <w:rPr>
          <w:b/>
          <w:bCs/>
          <w:u w:val="single"/>
          <w:lang w:val="sr-Cyrl-RS"/>
        </w:rPr>
        <w:t>ПЕТА  ТАЧКА ДНЕВНОГ РЕДА - гласање</w:t>
      </w:r>
    </w:p>
    <w:p w:rsidR="00483B70" w:rsidRPr="006A211F" w:rsidRDefault="00483B70" w:rsidP="00483B70">
      <w:pPr>
        <w:ind w:firstLine="720"/>
        <w:jc w:val="both"/>
      </w:pPr>
    </w:p>
    <w:p w:rsidR="00ED5A3C" w:rsidRPr="00ED5A3C" w:rsidRDefault="00ED5A3C" w:rsidP="00CA7620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</w:t>
      </w:r>
      <w:r>
        <w:rPr>
          <w:lang w:val="sr-Cyrl-RS"/>
        </w:rPr>
        <w:t>трошења јавних средстава је, већином гласова (девет гласова за, пет против), одлучио да поднесе</w:t>
      </w:r>
    </w:p>
    <w:p w:rsidR="00483B70" w:rsidRPr="006A211F" w:rsidRDefault="00483B70" w:rsidP="00483B70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483B70" w:rsidRPr="006A211F" w:rsidRDefault="00483B70" w:rsidP="00483B70">
      <w:pPr>
        <w:jc w:val="center"/>
        <w:rPr>
          <w:rFonts w:eastAsia="Calibri"/>
          <w:lang w:val="sr-Cyrl-RS"/>
        </w:rPr>
      </w:pPr>
    </w:p>
    <w:p w:rsidR="00ED5A3C" w:rsidRDefault="00ED5A3C" w:rsidP="00891962">
      <w:pPr>
        <w:spacing w:after="240"/>
        <w:ind w:firstLine="720"/>
        <w:jc w:val="both"/>
        <w:rPr>
          <w:lang w:val="sr-Cyrl-RS"/>
        </w:rPr>
      </w:pPr>
      <w:r w:rsidRPr="00647DDF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47DDF">
        <w:rPr>
          <w:rStyle w:val="colornavy"/>
          <w:lang w:val="sr-Cyrl-RS"/>
        </w:rPr>
        <w:t xml:space="preserve">Предлог закона </w:t>
      </w:r>
      <w:r w:rsidRPr="00647DDF">
        <w:t xml:space="preserve">о потврђивању Уговора о зајму уз финансијски протокол потписан 21. </w:t>
      </w:r>
      <w:r>
        <w:rPr>
          <w:lang w:val="sr-Cyrl-RS"/>
        </w:rPr>
        <w:t>септембра</w:t>
      </w:r>
      <w:r w:rsidRPr="00647DDF">
        <w:t xml:space="preserve"> 2023. године, између Владе Републике Србије и Владе Француске Републике,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</w:t>
      </w:r>
      <w:r w:rsidRPr="00647DDF">
        <w:rPr>
          <w:lang w:val="sr-Cyrl-RS"/>
        </w:rPr>
        <w:t>, који је поднела Влада</w:t>
      </w:r>
      <w:r>
        <w:rPr>
          <w:lang w:val="sr-Cyrl-RS"/>
        </w:rPr>
        <w:t>.</w:t>
      </w:r>
    </w:p>
    <w:p w:rsidR="00CA7620" w:rsidRDefault="00CA7620" w:rsidP="00891962">
      <w:pPr>
        <w:spacing w:after="240"/>
        <w:ind w:firstLine="720"/>
        <w:jc w:val="both"/>
        <w:rPr>
          <w:lang w:val="sr-Cyrl-RS"/>
        </w:rPr>
      </w:pPr>
    </w:p>
    <w:p w:rsidR="00483B70" w:rsidRPr="006A211F" w:rsidRDefault="006949CF" w:rsidP="0095390B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ШЕСТА  ТАЧКА ДНЕВНОГ РЕДА - гласање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u w:val="single"/>
          <w:lang w:val="sr-Cyrl-RS"/>
        </w:rPr>
      </w:pPr>
    </w:p>
    <w:p w:rsidR="006949CF" w:rsidRDefault="006949CF" w:rsidP="006949CF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 xml:space="preserve">На основу члана 156. став 3. Пословника Народне скупштине, Одбор </w:t>
      </w:r>
      <w:r w:rsidR="00650CC5">
        <w:rPr>
          <w:lang w:val="sr-Cyrl-RS"/>
        </w:rPr>
        <w:t xml:space="preserve">за финансије, републички буџет </w:t>
      </w:r>
      <w:r w:rsidRPr="006A211F">
        <w:rPr>
          <w:lang w:val="sr-Cyrl-RS"/>
        </w:rPr>
        <w:t xml:space="preserve">и контролу </w:t>
      </w:r>
      <w:r>
        <w:rPr>
          <w:lang w:val="sr-Cyrl-RS"/>
        </w:rPr>
        <w:t>трошења јавних средстава је, већином гласова (девет гласова за, пет против), одлучио да поднесе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Default="00483B70" w:rsidP="00891962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891962" w:rsidRPr="006A211F" w:rsidRDefault="00891962" w:rsidP="00891962">
      <w:pPr>
        <w:jc w:val="center"/>
        <w:rPr>
          <w:rFonts w:eastAsia="Calibri"/>
          <w:lang w:val="sr-Cyrl-RS"/>
        </w:rPr>
      </w:pPr>
    </w:p>
    <w:p w:rsidR="006949CF" w:rsidRDefault="006949CF" w:rsidP="0035749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Style w:val="FontStyle31"/>
          <w:lang w:val="sr-Cyrl-CS" w:eastAsia="sr-Cyrl-CS"/>
        </w:rPr>
        <w:t xml:space="preserve">Предлог закона о </w:t>
      </w:r>
      <w:r>
        <w:rPr>
          <w:lang w:val="ru-RU"/>
        </w:rPr>
        <w:t xml:space="preserve">потврђивању Гаранције </w:t>
      </w:r>
      <w:r>
        <w:t>(</w:t>
      </w:r>
      <w:r>
        <w:rPr>
          <w:lang w:val="sr-Cyrl-RS"/>
        </w:rPr>
        <w:t>П</w:t>
      </w:r>
      <w:r w:rsidRPr="00240AC8">
        <w:t xml:space="preserve">ројекат управљања </w:t>
      </w:r>
      <w:r>
        <w:t xml:space="preserve">електродистрибутивном мрежом у Републици Србији) између Републике Србије коју заступа Влада Републике Србије поступајући преко Министарства </w:t>
      </w:r>
      <w:r>
        <w:rPr>
          <w:lang w:val="sr-Cyrl-RS"/>
        </w:rPr>
        <w:t>ф</w:t>
      </w:r>
      <w:r>
        <w:t xml:space="preserve">инансија као </w:t>
      </w:r>
      <w:r>
        <w:rPr>
          <w:lang w:val="sr-Cyrl-RS"/>
        </w:rPr>
        <w:t>Г</w:t>
      </w:r>
      <w:r w:rsidRPr="00240AC8">
        <w:t>аранта и</w:t>
      </w:r>
      <w:r>
        <w:t xml:space="preserve"> D</w:t>
      </w:r>
      <w:r w:rsidRPr="00240AC8">
        <w:t xml:space="preserve">eutsche bank </w:t>
      </w:r>
      <w:r>
        <w:t xml:space="preserve">AG, Paris Branch као </w:t>
      </w:r>
      <w:r>
        <w:rPr>
          <w:lang w:val="sr-Cyrl-RS"/>
        </w:rPr>
        <w:t>П</w:t>
      </w:r>
      <w:r>
        <w:t>рвобитног зајмодавца и D</w:t>
      </w:r>
      <w:r w:rsidRPr="00240AC8">
        <w:t xml:space="preserve">eutsche bank </w:t>
      </w:r>
      <w:r>
        <w:t>AG, Paris Branch као Aгента и Deutsche b</w:t>
      </w:r>
      <w:r w:rsidRPr="00240AC8">
        <w:t xml:space="preserve">ank </w:t>
      </w:r>
      <w:r>
        <w:t>AG, Paris Branch као В</w:t>
      </w:r>
      <w:r w:rsidRPr="00240AC8">
        <w:t>одећег мандат</w:t>
      </w:r>
      <w:r>
        <w:t>ног аранжера која се односи на У</w:t>
      </w:r>
      <w:r w:rsidRPr="00240AC8">
        <w:t>говор о кредитном аранжману у износу од 97.151.728,00 евра уз подршку BPIAЕ</w:t>
      </w:r>
      <w:r>
        <w:rPr>
          <w:lang w:val="sr-Cyrl-RS"/>
        </w:rPr>
        <w:t>, који је поднела Влада.</w:t>
      </w:r>
    </w:p>
    <w:p w:rsidR="00CA7620" w:rsidRDefault="00CA7620" w:rsidP="00357491">
      <w:pPr>
        <w:ind w:firstLine="720"/>
        <w:jc w:val="both"/>
        <w:rPr>
          <w:lang w:val="sr-Cyrl-RS"/>
        </w:rPr>
      </w:pPr>
    </w:p>
    <w:p w:rsidR="006949CF" w:rsidRPr="00F058D8" w:rsidRDefault="006949CF" w:rsidP="006949CF">
      <w:pPr>
        <w:jc w:val="both"/>
        <w:rPr>
          <w:rStyle w:val="FontStyle31"/>
          <w:lang w:val="sr-Cyrl-RS"/>
        </w:rPr>
      </w:pPr>
    </w:p>
    <w:p w:rsidR="00483B70" w:rsidRPr="006A211F" w:rsidRDefault="00A44480" w:rsidP="0095390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СЕДМА  ТАЧКА ДНЕВНОГ РЕДА - гласање</w:t>
      </w:r>
    </w:p>
    <w:p w:rsidR="0095390B" w:rsidRDefault="0095390B" w:rsidP="00A44480">
      <w:pPr>
        <w:ind w:firstLine="720"/>
        <w:jc w:val="both"/>
        <w:rPr>
          <w:lang w:val="sr-Cyrl-RS"/>
        </w:rPr>
      </w:pPr>
    </w:p>
    <w:p w:rsidR="00A44480" w:rsidRDefault="00A44480" w:rsidP="00A44480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</w:t>
      </w:r>
      <w:r w:rsidR="00650CC5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>
        <w:rPr>
          <w:lang w:val="sr-Cyrl-RS"/>
        </w:rPr>
        <w:t>трошења јавних средстава је, већином гласова (девет гласова за, пет против), одлучио да поднесе</w:t>
      </w:r>
    </w:p>
    <w:p w:rsidR="00483B70" w:rsidRPr="006A211F" w:rsidRDefault="00483B70" w:rsidP="00483B70">
      <w:pPr>
        <w:ind w:firstLine="720"/>
        <w:jc w:val="both"/>
        <w:rPr>
          <w:rFonts w:eastAsia="Calibri"/>
          <w:lang w:val="sr-Cyrl-RS"/>
        </w:rPr>
      </w:pPr>
    </w:p>
    <w:p w:rsidR="00483B70" w:rsidRPr="006A211F" w:rsidRDefault="00483B70" w:rsidP="00483B70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483B70" w:rsidRPr="006A211F" w:rsidRDefault="00483B70" w:rsidP="00483B70">
      <w:pPr>
        <w:jc w:val="both"/>
        <w:rPr>
          <w:rFonts w:eastAsia="Calibri"/>
          <w:lang w:val="sr-Cyrl-RS"/>
        </w:rPr>
      </w:pPr>
    </w:p>
    <w:p w:rsidR="00A44480" w:rsidRDefault="00A44480" w:rsidP="00357491">
      <w:pPr>
        <w:ind w:firstLine="720"/>
        <w:jc w:val="both"/>
        <w:rPr>
          <w:rStyle w:val="colornavy"/>
          <w:lang w:val="sr-Cyrl-RS"/>
        </w:rPr>
      </w:pPr>
      <w:r w:rsidRPr="005752F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752F5">
        <w:rPr>
          <w:rStyle w:val="colornavy"/>
        </w:rPr>
        <w:t>Предлог закона о потврђивању Измене и допуне бр. 1 Споразума о зајму од стране и између Владе Емирата Уједињених Арапских Емирата Фонд за развој Абу Даби (Зајмодавац) и Владе Републике Србије (Зајмопримац) у вези са зајмом у износу од 1.000.000.000 америчких долара</w:t>
      </w:r>
      <w:r w:rsidRPr="005752F5">
        <w:rPr>
          <w:rStyle w:val="colornavy"/>
          <w:lang w:val="sr-Cyrl-RS"/>
        </w:rPr>
        <w:t>, који је поднела Влада.</w:t>
      </w:r>
    </w:p>
    <w:p w:rsidR="00CA7620" w:rsidRDefault="00CA7620" w:rsidP="00357491">
      <w:pPr>
        <w:ind w:firstLine="720"/>
        <w:jc w:val="both"/>
        <w:rPr>
          <w:rStyle w:val="colornavy"/>
          <w:lang w:val="sr-Cyrl-RS"/>
        </w:rPr>
      </w:pPr>
    </w:p>
    <w:p w:rsidR="00CA7620" w:rsidRDefault="00CA7620" w:rsidP="00357491">
      <w:pPr>
        <w:ind w:firstLine="720"/>
        <w:jc w:val="both"/>
        <w:rPr>
          <w:rStyle w:val="colornavy"/>
          <w:lang w:val="sr-Cyrl-RS"/>
        </w:rPr>
      </w:pPr>
    </w:p>
    <w:p w:rsidR="00CA7620" w:rsidRDefault="00CA7620" w:rsidP="00357491">
      <w:pPr>
        <w:ind w:firstLine="720"/>
        <w:jc w:val="both"/>
        <w:rPr>
          <w:rStyle w:val="colornavy"/>
          <w:lang w:val="sr-Cyrl-RS"/>
        </w:rPr>
      </w:pPr>
    </w:p>
    <w:p w:rsidR="00357491" w:rsidRDefault="00357491" w:rsidP="00A44480">
      <w:pPr>
        <w:jc w:val="both"/>
        <w:rPr>
          <w:rStyle w:val="colornavy"/>
          <w:lang w:val="sr-Cyrl-RS"/>
        </w:rPr>
      </w:pPr>
    </w:p>
    <w:p w:rsidR="00357491" w:rsidRDefault="00357491" w:rsidP="0095390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 xml:space="preserve">ОСМА  ТАЧКА ДНЕВНОГ РЕДА </w:t>
      </w:r>
      <w:r w:rsidR="0095390B">
        <w:rPr>
          <w:b/>
          <w:bCs/>
          <w:u w:val="single"/>
          <w:lang w:val="sr-Cyrl-RS"/>
        </w:rPr>
        <w:t>–</w:t>
      </w:r>
      <w:r>
        <w:rPr>
          <w:b/>
          <w:bCs/>
          <w:u w:val="single"/>
          <w:lang w:val="sr-Cyrl-RS"/>
        </w:rPr>
        <w:t xml:space="preserve"> гласање</w:t>
      </w:r>
    </w:p>
    <w:p w:rsidR="0095390B" w:rsidRPr="006A211F" w:rsidRDefault="0095390B" w:rsidP="0095390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sr-Cyrl-RS" w:eastAsia="sr-Cyrl-CS"/>
        </w:rPr>
      </w:pPr>
    </w:p>
    <w:p w:rsidR="00357491" w:rsidRDefault="00357491" w:rsidP="00357491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</w:t>
      </w:r>
      <w:r w:rsidR="00D239C1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>
        <w:rPr>
          <w:lang w:val="sr-Cyrl-RS"/>
        </w:rPr>
        <w:t>трошења јавних средстава је, већином гласова (девет гласова за, пет против), одлучио да поднесе</w:t>
      </w:r>
    </w:p>
    <w:p w:rsidR="00357491" w:rsidRPr="006A211F" w:rsidRDefault="00357491" w:rsidP="00357491">
      <w:pPr>
        <w:ind w:firstLine="720"/>
        <w:jc w:val="both"/>
        <w:rPr>
          <w:rFonts w:eastAsia="Calibri"/>
          <w:lang w:val="sr-Cyrl-RS"/>
        </w:rPr>
      </w:pPr>
    </w:p>
    <w:p w:rsidR="00357491" w:rsidRPr="006A211F" w:rsidRDefault="00357491" w:rsidP="00357491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357491" w:rsidRPr="006A211F" w:rsidRDefault="00357491" w:rsidP="00357491">
      <w:pPr>
        <w:jc w:val="both"/>
        <w:rPr>
          <w:rFonts w:eastAsia="Calibri"/>
          <w:lang w:val="sr-Cyrl-RS"/>
        </w:rPr>
      </w:pPr>
    </w:p>
    <w:p w:rsidR="002A13E4" w:rsidRDefault="00357491" w:rsidP="00891962">
      <w:pPr>
        <w:spacing w:after="120"/>
        <w:ind w:firstLine="720"/>
        <w:jc w:val="both"/>
        <w:rPr>
          <w:rStyle w:val="colornavy"/>
          <w:lang w:val="sr-Cyrl-RS"/>
        </w:rPr>
      </w:pPr>
      <w:r w:rsidRPr="005752F5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C32D1A">
        <w:rPr>
          <w:rStyle w:val="colornavy"/>
        </w:rPr>
        <w:t>Предлог закона о потврђивању Измене и допуне бр. 1 Уговора о зајму потписаног између Фонда за развој Абу Дабија и Владе Републике Србије за финансирање подршке буџету Републике Србије</w:t>
      </w:r>
      <w:r w:rsidRPr="00C32D1A">
        <w:rPr>
          <w:rStyle w:val="colornavy"/>
          <w:lang w:val="sr-Cyrl-RS"/>
        </w:rPr>
        <w:t>,</w:t>
      </w:r>
      <w:r w:rsidRPr="005752F5">
        <w:rPr>
          <w:rStyle w:val="colornavy"/>
          <w:lang w:val="sr-Cyrl-RS"/>
        </w:rPr>
        <w:t xml:space="preserve"> који је поднела Влада.</w:t>
      </w:r>
    </w:p>
    <w:p w:rsidR="002A13E4" w:rsidRDefault="002A13E4" w:rsidP="0095390B">
      <w:pPr>
        <w:ind w:firstLine="720"/>
        <w:jc w:val="both"/>
        <w:rPr>
          <w:rStyle w:val="colornavy"/>
          <w:b/>
          <w:u w:val="single"/>
          <w:lang w:val="sr-Cyrl-RS"/>
        </w:rPr>
      </w:pPr>
      <w:r>
        <w:rPr>
          <w:rStyle w:val="colornavy"/>
          <w:b/>
          <w:u w:val="single"/>
          <w:lang w:val="sr-Cyrl-RS"/>
        </w:rPr>
        <w:t>ДЕВЕТА ТАЧКА ДНЕВНОГ РЕДА – гл</w:t>
      </w:r>
      <w:r w:rsidR="0095390B">
        <w:rPr>
          <w:rStyle w:val="colornavy"/>
          <w:b/>
          <w:u w:val="single"/>
          <w:lang w:val="sr-Cyrl-RS"/>
        </w:rPr>
        <w:t>асање</w:t>
      </w:r>
    </w:p>
    <w:p w:rsidR="0095390B" w:rsidRDefault="0095390B" w:rsidP="0095390B">
      <w:pPr>
        <w:ind w:firstLine="720"/>
        <w:jc w:val="both"/>
        <w:rPr>
          <w:rStyle w:val="colornavy"/>
          <w:b/>
          <w:u w:val="single"/>
          <w:lang w:val="sr-Cyrl-RS"/>
        </w:rPr>
      </w:pPr>
    </w:p>
    <w:p w:rsidR="002A13E4" w:rsidRDefault="002A13E4" w:rsidP="002A13E4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55.</w:t>
      </w:r>
      <w:r w:rsidRPr="006A211F">
        <w:rPr>
          <w:lang w:val="sr-Cyrl-RS"/>
        </w:rPr>
        <w:t xml:space="preserve"> Пословника Народне скупштине, Одбор</w:t>
      </w:r>
      <w:r w:rsidR="00D239C1">
        <w:rPr>
          <w:lang w:val="sr-Cyrl-RS"/>
        </w:rPr>
        <w:t xml:space="preserve"> за финансије, републички буџет</w:t>
      </w:r>
      <w:r w:rsidRPr="006A211F">
        <w:rPr>
          <w:lang w:val="sr-Cyrl-RS"/>
        </w:rPr>
        <w:t xml:space="preserve"> и контролу </w:t>
      </w:r>
      <w:r>
        <w:rPr>
          <w:lang w:val="sr-Cyrl-RS"/>
        </w:rPr>
        <w:t>трошења јавних средстава је, већином гласова (девет гласова за, четири против, један уздржан)</w:t>
      </w:r>
      <w:r w:rsidR="00D239C1">
        <w:rPr>
          <w:lang w:val="sr-Cyrl-RS"/>
        </w:rPr>
        <w:t xml:space="preserve"> на предлог председника Републике за избор председника Фискалног савета и већином гласова (д</w:t>
      </w:r>
      <w:r w:rsidR="0067729A">
        <w:rPr>
          <w:lang w:val="sr-Cyrl-RS"/>
        </w:rPr>
        <w:t>ев</w:t>
      </w:r>
      <w:r w:rsidR="009246AC">
        <w:rPr>
          <w:lang w:val="sr-Cyrl-RS"/>
        </w:rPr>
        <w:t>ет гласова за, два против, три</w:t>
      </w:r>
      <w:r w:rsidR="0067729A">
        <w:rPr>
          <w:lang w:val="sr-Cyrl-RS"/>
        </w:rPr>
        <w:t xml:space="preserve"> </w:t>
      </w:r>
      <w:r w:rsidR="009246AC">
        <w:rPr>
          <w:lang w:val="sr-Cyrl-RS"/>
        </w:rPr>
        <w:t>уздржана</w:t>
      </w:r>
      <w:r w:rsidR="00D239C1">
        <w:rPr>
          <w:lang w:val="sr-Cyrl-RS"/>
        </w:rPr>
        <w:t>) на предлог министра финансија за избор члана Фискалног савета</w:t>
      </w:r>
      <w:r>
        <w:rPr>
          <w:lang w:val="sr-Cyrl-RS"/>
        </w:rPr>
        <w:t>, одлучио да поднесе</w:t>
      </w:r>
    </w:p>
    <w:p w:rsidR="002A13E4" w:rsidRDefault="002A13E4" w:rsidP="002A13E4">
      <w:pPr>
        <w:ind w:firstLine="720"/>
        <w:jc w:val="both"/>
        <w:rPr>
          <w:lang w:val="sr-Cyrl-RS"/>
        </w:rPr>
      </w:pPr>
    </w:p>
    <w:p w:rsidR="002A13E4" w:rsidRPr="009A7E70" w:rsidRDefault="002A13E4" w:rsidP="002A13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A7E70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A13E4" w:rsidRPr="009A7E70" w:rsidRDefault="002A13E4" w:rsidP="002A13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3E4" w:rsidRDefault="002A13E4" w:rsidP="008919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3E4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размотрио је Предлог кандидата за председника и члана Фискалног савета, који су поднели председник Републике и министар финансија на основу члана 92б став 1. Закона о буџетском систему </w:t>
      </w:r>
      <w:r w:rsidRPr="002A13E4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</w:t>
      </w:r>
      <w:r w:rsidRPr="002A13E4">
        <w:rPr>
          <w:rStyle w:val="propisclassinner"/>
          <w:rFonts w:ascii="Times New Roman" w:hAnsi="Times New Roman"/>
          <w:sz w:val="24"/>
          <w:szCs w:val="24"/>
        </w:rPr>
        <w:t>бр</w:t>
      </w:r>
      <w:r w:rsidRPr="002A13E4">
        <w:rPr>
          <w:rStyle w:val="propisclassinner"/>
          <w:rFonts w:ascii="Times New Roman" w:hAnsi="Times New Roman"/>
          <w:sz w:val="24"/>
          <w:szCs w:val="24"/>
          <w:lang w:val="sr-Cyrl-RS"/>
        </w:rPr>
        <w:t>.</w:t>
      </w:r>
      <w:r w:rsidRPr="002A13E4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hyperlink r:id="rId6" w:tooltip="Zakon o budžetskom sistemu (17/07/2009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54/09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7" w:tooltip="Zakon o izmenama i dopunama Zakona o budžetskom sistemu (12/10/2010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73/10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8" w:tooltip="Zakon o izmenama i dopunama Zakona o budžetskom sistemu (29/12/2010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101/10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9" w:tooltip="Zakon o izmenama i dopunama Zakona o budžetskom sistemu (30/12/2011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101/11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0" w:tooltip="Zakon o izmenama i dopunama Zakona o budžetskom sistemu (28/09/2012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93/12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1" w:tooltip="Zakon o izmenama i dopunama Zakona o budžetskom sistemu (16/07/2013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62/13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2" w:tooltip="Ispravka Zakona o izmenama i dopunama Zakona o budžetskom sistemu (19/07/2013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63/13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3" w:tooltip="Zakon o izmenama i dopunama Zakona o budžetskom sistemu (06/12/2013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108/13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4" w:tooltip="Zakon o izmenama i dopunama Zakona o budžetskom sistemu (25/12/2014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142/14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, </w:t>
      </w:r>
      <w:hyperlink r:id="rId15" w:tooltip="Zakon o Registru zaposlenih, izabranih, imenovanih, postavljenih i angažovanih lica kod korisnika javnih sredstava (04/08/2015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68/15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</w:t>
      </w:r>
      <w:hyperlink r:id="rId16" w:tooltip="Zakon o izmenama i dopunama Zakona o budžetskom sistemu (14/12/2015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103/15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  <w:lang w:val="sr-Cyrl-RS"/>
        </w:rPr>
        <w:t>,</w:t>
      </w:r>
      <w:r w:rsidRPr="00E11DF8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hyperlink r:id="rId17" w:tooltip="Zakon o izmenama i dopunama Zakona o budžetskom sistemu (12/12/2016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99/16</w:t>
        </w:r>
      </w:hyperlink>
      <w:r w:rsidRPr="00E11DF8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, </w:t>
      </w:r>
      <w:hyperlink r:id="rId18" w:tooltip="Zakon o izmenama i dopunama Zakona o budžetskom sistemu (17/12/2017)" w:history="1">
        <w:r w:rsidRPr="00E11DF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113/17</w:t>
        </w:r>
      </w:hyperlink>
      <w:r w:rsidRPr="00E11DF8">
        <w:rPr>
          <w:rFonts w:ascii="Times New Roman" w:hAnsi="Times New Roman"/>
          <w:sz w:val="24"/>
          <w:szCs w:val="24"/>
        </w:rPr>
        <w:t xml:space="preserve">, </w:t>
      </w:r>
      <w:r w:rsidRPr="002A13E4">
        <w:rPr>
          <w:rFonts w:ascii="Times New Roman" w:hAnsi="Times New Roman"/>
          <w:sz w:val="24"/>
          <w:szCs w:val="24"/>
        </w:rPr>
        <w:t>95/18, 31/19, 72/19</w:t>
      </w:r>
      <w:r w:rsidRPr="002A13E4">
        <w:rPr>
          <w:rFonts w:ascii="Times New Roman" w:hAnsi="Times New Roman"/>
          <w:sz w:val="24"/>
          <w:szCs w:val="24"/>
          <w:lang w:val="sr-Cyrl-RS"/>
        </w:rPr>
        <w:t>, 149/20, 118/21, 118/21-др.закон, 138/22 и 92/23</w:t>
      </w:r>
      <w:r w:rsidRPr="002A13E4">
        <w:rPr>
          <w:rFonts w:ascii="Times New Roman" w:hAnsi="Times New Roman"/>
          <w:sz w:val="24"/>
          <w:szCs w:val="24"/>
          <w:lang w:val="sr-Cyrl-CS"/>
        </w:rPr>
        <w:t>)</w:t>
      </w:r>
      <w:r w:rsidRPr="002A13E4">
        <w:rPr>
          <w:rFonts w:ascii="Times New Roman" w:hAnsi="Times New Roman"/>
          <w:sz w:val="24"/>
          <w:szCs w:val="24"/>
          <w:lang w:val="sr-Cyrl-RS"/>
        </w:rPr>
        <w:t>, и одлучио да предложи Народној скупштини да прихвати Предлог кандидата за председника и члана Фискалног савета.</w:t>
      </w:r>
    </w:p>
    <w:p w:rsidR="00891962" w:rsidRPr="00891962" w:rsidRDefault="00891962" w:rsidP="0089196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390B" w:rsidRDefault="00AF22E7" w:rsidP="0095390B">
      <w:pPr>
        <w:ind w:firstLine="720"/>
        <w:jc w:val="both"/>
        <w:rPr>
          <w:rStyle w:val="colornavy"/>
          <w:b/>
          <w:u w:val="single"/>
          <w:lang w:val="sr-Cyrl-RS"/>
        </w:rPr>
      </w:pPr>
      <w:r>
        <w:rPr>
          <w:rStyle w:val="colornavy"/>
          <w:b/>
          <w:u w:val="single"/>
          <w:lang w:val="sr-Cyrl-RS"/>
        </w:rPr>
        <w:t xml:space="preserve">10. </w:t>
      </w:r>
      <w:r w:rsidR="0095390B">
        <w:rPr>
          <w:rStyle w:val="colornavy"/>
          <w:b/>
          <w:u w:val="single"/>
          <w:lang w:val="sr-Cyrl-RS"/>
        </w:rPr>
        <w:t>ТАЧКА ДНЕВНОГ РЕДА – гласање</w:t>
      </w:r>
    </w:p>
    <w:p w:rsidR="0095390B" w:rsidRDefault="0095390B" w:rsidP="0095390B">
      <w:pPr>
        <w:jc w:val="both"/>
        <w:rPr>
          <w:rStyle w:val="colornavy"/>
          <w:b/>
          <w:u w:val="single"/>
          <w:lang w:val="sr-Cyrl-RS"/>
        </w:rPr>
      </w:pPr>
    </w:p>
    <w:p w:rsidR="0086624C" w:rsidRDefault="0086624C" w:rsidP="0086624C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55.</w:t>
      </w:r>
      <w:r w:rsidRPr="006A211F">
        <w:rPr>
          <w:lang w:val="sr-Cyrl-RS"/>
        </w:rPr>
        <w:t xml:space="preserve"> Пословника Народне скупштине, Одбор за финансије, републички буџет  и контролу </w:t>
      </w:r>
      <w:r>
        <w:rPr>
          <w:lang w:val="sr-Cyrl-RS"/>
        </w:rPr>
        <w:t>трошења јавних средстава је, већином гласова (10 гласова за, два против</w:t>
      </w:r>
      <w:r w:rsidR="0067729A">
        <w:rPr>
          <w:lang w:val="sr-Cyrl-RS"/>
        </w:rPr>
        <w:t>, два</w:t>
      </w:r>
      <w:r>
        <w:rPr>
          <w:lang w:val="sr-Cyrl-RS"/>
        </w:rPr>
        <w:t xml:space="preserve"> уздржан</w:t>
      </w:r>
      <w:r w:rsidR="0067729A">
        <w:rPr>
          <w:lang w:val="sr-Cyrl-RS"/>
        </w:rPr>
        <w:t>а</w:t>
      </w:r>
      <w:r>
        <w:rPr>
          <w:lang w:val="sr-Cyrl-RS"/>
        </w:rPr>
        <w:t>), одлучио да поднесе</w:t>
      </w:r>
    </w:p>
    <w:p w:rsidR="0086624C" w:rsidRDefault="0086624C" w:rsidP="0086624C">
      <w:pPr>
        <w:ind w:firstLine="720"/>
        <w:jc w:val="both"/>
        <w:rPr>
          <w:lang w:val="sr-Cyrl-RS"/>
        </w:rPr>
      </w:pPr>
    </w:p>
    <w:p w:rsidR="0086624C" w:rsidRDefault="0086624C" w:rsidP="008662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F43E6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6624C" w:rsidRDefault="0086624C" w:rsidP="0086624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624C" w:rsidRDefault="0086624C" w:rsidP="0086624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43E6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контролу трошења јавних</w:t>
      </w:r>
      <w:r>
        <w:rPr>
          <w:rFonts w:ascii="Times New Roman" w:hAnsi="Times New Roman"/>
          <w:sz w:val="24"/>
          <w:szCs w:val="24"/>
          <w:lang w:val="sr-Cyrl-RS"/>
        </w:rPr>
        <w:t xml:space="preserve"> средстава размотрио је Предлог за избор</w:t>
      </w:r>
      <w:r w:rsidRPr="000F43E6">
        <w:rPr>
          <w:rFonts w:ascii="Times New Roman" w:hAnsi="Times New Roman"/>
          <w:sz w:val="24"/>
          <w:szCs w:val="24"/>
          <w:lang w:val="sr-Cyrl-RS"/>
        </w:rPr>
        <w:t xml:space="preserve"> вицегувернера Народне банке Србије, који је поднела гувернер Народне банке Србије на основу чл. 21. и 26. Закона о Народној банци Србије </w:t>
      </w:r>
      <w:r w:rsidRPr="000F43E6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</w:t>
      </w:r>
      <w:r w:rsidRPr="000F43E6">
        <w:rPr>
          <w:rStyle w:val="propisclassinner"/>
          <w:rFonts w:ascii="Times New Roman" w:hAnsi="Times New Roman"/>
          <w:sz w:val="24"/>
          <w:szCs w:val="24"/>
        </w:rPr>
        <w:t>б</w:t>
      </w:r>
      <w:r w:rsidRPr="000F43E6">
        <w:rPr>
          <w:rStyle w:val="propisclassinner"/>
          <w:rFonts w:ascii="Times New Roman" w:hAnsi="Times New Roman"/>
          <w:sz w:val="24"/>
          <w:szCs w:val="24"/>
          <w:lang w:val="sr-Cyrl-RS"/>
        </w:rPr>
        <w:t>р. 72/2003, 55/2004, 85/2005 - др. закон, 44/2010, 76/2012, 106/2012, 14/2015, 40/2015 – одлука УС и 44/2018</w:t>
      </w:r>
      <w:r w:rsidRPr="000F43E6">
        <w:rPr>
          <w:rFonts w:ascii="Times New Roman" w:hAnsi="Times New Roman"/>
          <w:sz w:val="24"/>
          <w:szCs w:val="24"/>
          <w:lang w:val="sr-Cyrl-CS"/>
        </w:rPr>
        <w:t>)</w:t>
      </w:r>
      <w:r w:rsidRPr="000F43E6">
        <w:rPr>
          <w:rFonts w:ascii="Times New Roman" w:hAnsi="Times New Roman"/>
          <w:sz w:val="24"/>
          <w:szCs w:val="24"/>
          <w:lang w:val="sr-Cyrl-RS"/>
        </w:rPr>
        <w:t xml:space="preserve">, и одлучио да предложи Народној скупштини да прихвати Предлог за избор вицегувернера Народне банке Србије. </w:t>
      </w:r>
    </w:p>
    <w:p w:rsidR="00D45221" w:rsidRDefault="00D45221" w:rsidP="00D45221">
      <w:pPr>
        <w:jc w:val="both"/>
        <w:rPr>
          <w:lang w:val="sr-Cyrl-RS"/>
        </w:rPr>
      </w:pPr>
    </w:p>
    <w:p w:rsidR="00AF22E7" w:rsidRDefault="00AF22E7" w:rsidP="00AF22E7">
      <w:pPr>
        <w:ind w:firstLine="720"/>
        <w:jc w:val="both"/>
        <w:rPr>
          <w:rStyle w:val="colornavy"/>
          <w:b/>
          <w:u w:val="single"/>
          <w:lang w:val="sr-Cyrl-RS"/>
        </w:rPr>
      </w:pPr>
      <w:r>
        <w:rPr>
          <w:rStyle w:val="colornavy"/>
          <w:b/>
          <w:u w:val="single"/>
          <w:lang w:val="sr-Cyrl-RS"/>
        </w:rPr>
        <w:t>11. ТАЧКА ДНЕВНОГ РЕДА – гласање</w:t>
      </w:r>
    </w:p>
    <w:p w:rsidR="00FC5FE4" w:rsidRDefault="00FC5FE4" w:rsidP="00FC5FE4">
      <w:pPr>
        <w:jc w:val="both"/>
        <w:rPr>
          <w:rStyle w:val="colornavy"/>
          <w:b/>
          <w:u w:val="single"/>
          <w:lang w:val="sr-Cyrl-RS"/>
        </w:rPr>
      </w:pPr>
    </w:p>
    <w:p w:rsidR="00FC5FE4" w:rsidRDefault="00FC5FE4" w:rsidP="00CE6482">
      <w:pPr>
        <w:ind w:firstLine="720"/>
        <w:jc w:val="both"/>
        <w:rPr>
          <w:lang w:val="sr-Cyrl-RS"/>
        </w:rPr>
      </w:pPr>
      <w:r w:rsidRPr="00946702">
        <w:rPr>
          <w:lang w:val="sr-Cyrl-RS"/>
        </w:rPr>
        <w:t xml:space="preserve">На основу члана 55. Пословника Народне скупштине </w:t>
      </w:r>
      <w:r w:rsidRPr="00946702">
        <w:t>(</w:t>
      </w:r>
      <w:r>
        <w:rPr>
          <w:lang w:val="sr-Cyrl-RS"/>
        </w:rPr>
        <w:t>„</w:t>
      </w:r>
      <w:r w:rsidRPr="00946702">
        <w:rPr>
          <w:lang w:val="sr-Cyrl-RS"/>
        </w:rPr>
        <w:t>Сл</w:t>
      </w:r>
      <w:r>
        <w:rPr>
          <w:lang w:val="sr-Cyrl-RS"/>
        </w:rPr>
        <w:t xml:space="preserve">ужбени </w:t>
      </w:r>
      <w:r w:rsidRPr="00946702">
        <w:rPr>
          <w:lang w:val="sr-Cyrl-RS"/>
        </w:rPr>
        <w:t>гласник РС</w:t>
      </w:r>
      <w:r>
        <w:rPr>
          <w:lang w:val="sr-Cyrl-RS"/>
        </w:rPr>
        <w:t>“</w:t>
      </w:r>
      <w:r w:rsidRPr="00946702">
        <w:rPr>
          <w:lang w:val="sr-Cyrl-RS"/>
        </w:rPr>
        <w:t>, бр</w:t>
      </w:r>
      <w:r>
        <w:rPr>
          <w:lang w:val="sr-Cyrl-RS"/>
        </w:rPr>
        <w:t>ој 20/12 - пречишћен текст),</w:t>
      </w:r>
      <w:r w:rsidRPr="00946702">
        <w:t xml:space="preserve"> </w:t>
      </w:r>
      <w:r w:rsidRPr="00946702">
        <w:rPr>
          <w:lang w:val="sr-Cyrl-RS"/>
        </w:rPr>
        <w:t>а у складу са чланом</w:t>
      </w:r>
      <w:r>
        <w:rPr>
          <w:lang w:val="sr-Cyrl-RS"/>
        </w:rPr>
        <w:t xml:space="preserve"> 14. став 2. Закона о контроли државне помоћи („Службени гласник РС“, број 73/19) Одбор за финансије, републички буџет и контролу трошења јавних средстава је, већином гласова (11 гласова за, двоје против, један уздржан),  донео</w:t>
      </w:r>
      <w:bookmarkStart w:id="0" w:name="_GoBack"/>
      <w:bookmarkEnd w:id="0"/>
    </w:p>
    <w:p w:rsidR="00FC5FE4" w:rsidRDefault="00FC5FE4" w:rsidP="00FC5FE4">
      <w:pPr>
        <w:jc w:val="center"/>
        <w:rPr>
          <w:lang w:val="sr-Cyrl-RS"/>
        </w:rPr>
      </w:pPr>
      <w:r>
        <w:rPr>
          <w:lang w:val="sr-Cyrl-RS"/>
        </w:rPr>
        <w:t>О Д Л У К У</w:t>
      </w:r>
    </w:p>
    <w:p w:rsidR="00FC5FE4" w:rsidRDefault="00FC5FE4" w:rsidP="00FC5FE4">
      <w:pPr>
        <w:spacing w:line="276" w:lineRule="auto"/>
        <w:jc w:val="both"/>
        <w:rPr>
          <w:lang w:val="sr-Cyrl-RS"/>
        </w:rPr>
      </w:pPr>
    </w:p>
    <w:p w:rsidR="00FC5FE4" w:rsidRDefault="00FC5FE4" w:rsidP="00FC5FE4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Именује се Душица Ђорђевић, члан  Савета Комисије за контролу државне помоћи, за вршиоца функције председника Комисије за контролу државне помоћи.</w:t>
      </w:r>
    </w:p>
    <w:p w:rsidR="00FC5FE4" w:rsidRDefault="00FC5FE4" w:rsidP="00FC5FE4">
      <w:pPr>
        <w:jc w:val="both"/>
        <w:rPr>
          <w:lang w:val="sr-Cyrl-RS"/>
        </w:rPr>
      </w:pPr>
      <w:r>
        <w:rPr>
          <w:lang w:val="sr-Cyrl-RS"/>
        </w:rPr>
        <w:tab/>
        <w:t>Именована ће функцију из става 1. ове одлуке вршити до ступања на функцију новог председника Комисије.</w:t>
      </w:r>
    </w:p>
    <w:p w:rsidR="00050F2D" w:rsidRDefault="00050F2D" w:rsidP="00FC5FE4">
      <w:pPr>
        <w:jc w:val="both"/>
        <w:rPr>
          <w:lang w:val="sr-Cyrl-RS"/>
        </w:rPr>
      </w:pPr>
    </w:p>
    <w:p w:rsidR="00FC5FE4" w:rsidRDefault="00FC5FE4" w:rsidP="00FC5FE4">
      <w:pPr>
        <w:jc w:val="both"/>
        <w:rPr>
          <w:rStyle w:val="colornavy"/>
          <w:b/>
          <w:u w:val="single"/>
          <w:lang w:val="sr-Cyrl-RS"/>
        </w:rPr>
      </w:pPr>
    </w:p>
    <w:p w:rsidR="00FC5FE4" w:rsidRPr="006A211F" w:rsidRDefault="00FC5FE4" w:rsidP="00FC5FE4">
      <w:pPr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>
        <w:rPr>
          <w:lang w:val="sr-Cyrl-RS"/>
        </w:rPr>
        <w:t xml:space="preserve">по тачкама 1. до 10.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</w:p>
    <w:p w:rsidR="002D7E24" w:rsidRDefault="002D7E24" w:rsidP="00FC5FE4">
      <w:pPr>
        <w:jc w:val="both"/>
        <w:rPr>
          <w:rStyle w:val="colornavy"/>
          <w:b/>
          <w:u w:val="single"/>
          <w:lang w:val="sr-Cyrl-RS"/>
        </w:rPr>
      </w:pPr>
    </w:p>
    <w:p w:rsidR="00050F2D" w:rsidRDefault="00050F2D" w:rsidP="00FC5FE4">
      <w:pPr>
        <w:jc w:val="both"/>
        <w:rPr>
          <w:rStyle w:val="colornavy"/>
          <w:b/>
          <w:u w:val="single"/>
          <w:lang w:val="sr-Cyrl-RS"/>
        </w:rPr>
      </w:pPr>
    </w:p>
    <w:p w:rsidR="00B71640" w:rsidRDefault="00B71640" w:rsidP="00FC5FE4">
      <w:pPr>
        <w:jc w:val="both"/>
        <w:rPr>
          <w:rStyle w:val="colornavy"/>
          <w:b/>
          <w:u w:val="single"/>
          <w:lang w:val="sr-Cyrl-RS"/>
        </w:rPr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lang w:val="sr-Cyrl-RS"/>
        </w:rPr>
        <w:t xml:space="preserve">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6A211F">
        <w:rPr>
          <w:rFonts w:eastAsiaTheme="minorEastAsia"/>
          <w:color w:val="000000"/>
          <w:lang w:eastAsia="sr-Cyrl-CS"/>
        </w:rPr>
        <w:t>1</w:t>
      </w:r>
      <w:r w:rsidR="002D7E24">
        <w:rPr>
          <w:rFonts w:eastAsiaTheme="minorEastAsia"/>
          <w:color w:val="000000"/>
          <w:lang w:val="sr-Cyrl-RS" w:eastAsia="sr-Cyrl-CS"/>
        </w:rPr>
        <w:t>3,5</w:t>
      </w:r>
      <w:r w:rsidRPr="006A211F">
        <w:rPr>
          <w:rFonts w:eastAsiaTheme="minorEastAsia"/>
          <w:color w:val="000000"/>
          <w:lang w:val="sr-Cyrl-RS" w:eastAsia="sr-Cyrl-CS"/>
        </w:rPr>
        <w:t>5</w:t>
      </w:r>
      <w:r w:rsidRPr="006A211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483B70" w:rsidRDefault="00483B70" w:rsidP="00483B7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050F2D" w:rsidRPr="006A211F" w:rsidRDefault="00050F2D" w:rsidP="00483B70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483B70" w:rsidRPr="006A211F" w:rsidRDefault="00483B70" w:rsidP="00483B70">
      <w:pPr>
        <w:ind w:firstLine="720"/>
        <w:jc w:val="both"/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 xml:space="preserve">     </w:t>
      </w:r>
      <w:r w:rsidRPr="006A211F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</w:t>
      </w:r>
      <w:r w:rsidRPr="006A211F">
        <w:rPr>
          <w:rFonts w:eastAsiaTheme="minorEastAsia"/>
          <w:color w:val="000000"/>
          <w:lang w:eastAsia="sr-Cyrl-CS"/>
        </w:rPr>
        <w:t xml:space="preserve">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ПРЕДСЕДНИК </w:t>
      </w:r>
    </w:p>
    <w:p w:rsidR="00483B70" w:rsidRPr="006A211F" w:rsidRDefault="00483B70" w:rsidP="00483B70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483B70" w:rsidRPr="006A211F" w:rsidRDefault="00483B70" w:rsidP="00483B70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Pr="006A211F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</w:t>
      </w:r>
      <w:r w:rsidRPr="006A211F">
        <w:rPr>
          <w:rFonts w:eastAsiaTheme="minorEastAsia"/>
          <w:color w:val="000000"/>
          <w:lang w:val="sr-Cyrl-CS" w:eastAsia="sr-Cyrl-CS"/>
        </w:rPr>
        <w:t>Верољуб Арсић</w:t>
      </w:r>
    </w:p>
    <w:p w:rsidR="00483B70" w:rsidRPr="006A211F" w:rsidRDefault="00483B70" w:rsidP="00483B70"/>
    <w:p w:rsidR="00483B70" w:rsidRPr="006A211F" w:rsidRDefault="00483B70" w:rsidP="00483B70">
      <w:pPr>
        <w:ind w:firstLine="720"/>
        <w:jc w:val="both"/>
      </w:pPr>
    </w:p>
    <w:p w:rsidR="00483B70" w:rsidRPr="006A211F" w:rsidRDefault="00483B70" w:rsidP="00483B70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483B70" w:rsidRPr="006A211F" w:rsidSect="00E419E4">
      <w:footerReference w:type="default" r:id="rId19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9C" w:rsidRDefault="00FB4C9C">
      <w:r>
        <w:separator/>
      </w:r>
    </w:p>
  </w:endnote>
  <w:endnote w:type="continuationSeparator" w:id="0">
    <w:p w:rsidR="00FB4C9C" w:rsidRDefault="00FB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183F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4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280" w:rsidRDefault="00CE6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9C" w:rsidRDefault="00FB4C9C">
      <w:r>
        <w:separator/>
      </w:r>
    </w:p>
  </w:footnote>
  <w:footnote w:type="continuationSeparator" w:id="0">
    <w:p w:rsidR="00FB4C9C" w:rsidRDefault="00FB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43"/>
    <w:rsid w:val="00041DDD"/>
    <w:rsid w:val="00050F2D"/>
    <w:rsid w:val="00073F5C"/>
    <w:rsid w:val="000D1759"/>
    <w:rsid w:val="000D408F"/>
    <w:rsid w:val="00106AA5"/>
    <w:rsid w:val="0011795D"/>
    <w:rsid w:val="0013627C"/>
    <w:rsid w:val="00137294"/>
    <w:rsid w:val="00140597"/>
    <w:rsid w:val="00146F3B"/>
    <w:rsid w:val="00164714"/>
    <w:rsid w:val="00166DAD"/>
    <w:rsid w:val="00183F1A"/>
    <w:rsid w:val="002A13E4"/>
    <w:rsid w:val="002B2872"/>
    <w:rsid w:val="002D7E24"/>
    <w:rsid w:val="002F56D0"/>
    <w:rsid w:val="00357491"/>
    <w:rsid w:val="00363DC9"/>
    <w:rsid w:val="00396033"/>
    <w:rsid w:val="003B7F46"/>
    <w:rsid w:val="003D14F1"/>
    <w:rsid w:val="003E37CF"/>
    <w:rsid w:val="0046082C"/>
    <w:rsid w:val="004676D1"/>
    <w:rsid w:val="00483B70"/>
    <w:rsid w:val="004A3447"/>
    <w:rsid w:val="004E088B"/>
    <w:rsid w:val="00535D1E"/>
    <w:rsid w:val="005768A1"/>
    <w:rsid w:val="005E13EE"/>
    <w:rsid w:val="00606551"/>
    <w:rsid w:val="00650CC5"/>
    <w:rsid w:val="0067729A"/>
    <w:rsid w:val="006949CF"/>
    <w:rsid w:val="006A7137"/>
    <w:rsid w:val="006B5B34"/>
    <w:rsid w:val="006C1B6C"/>
    <w:rsid w:val="00765E25"/>
    <w:rsid w:val="007772EC"/>
    <w:rsid w:val="00795ADB"/>
    <w:rsid w:val="007A3591"/>
    <w:rsid w:val="007A7B41"/>
    <w:rsid w:val="007E6855"/>
    <w:rsid w:val="007E7D53"/>
    <w:rsid w:val="00832004"/>
    <w:rsid w:val="0086624C"/>
    <w:rsid w:val="00891962"/>
    <w:rsid w:val="008D5C40"/>
    <w:rsid w:val="008D6885"/>
    <w:rsid w:val="009129DB"/>
    <w:rsid w:val="0092393F"/>
    <w:rsid w:val="009246AC"/>
    <w:rsid w:val="00931384"/>
    <w:rsid w:val="0095390B"/>
    <w:rsid w:val="00953F75"/>
    <w:rsid w:val="009A4FE5"/>
    <w:rsid w:val="009B73F9"/>
    <w:rsid w:val="009C5BD7"/>
    <w:rsid w:val="00A35AF2"/>
    <w:rsid w:val="00A44480"/>
    <w:rsid w:val="00AB3543"/>
    <w:rsid w:val="00AF22E7"/>
    <w:rsid w:val="00B15499"/>
    <w:rsid w:val="00B51B37"/>
    <w:rsid w:val="00B63A4B"/>
    <w:rsid w:val="00B71640"/>
    <w:rsid w:val="00B7340C"/>
    <w:rsid w:val="00BB3DEE"/>
    <w:rsid w:val="00BC3155"/>
    <w:rsid w:val="00BF15DB"/>
    <w:rsid w:val="00C75B5F"/>
    <w:rsid w:val="00CA7620"/>
    <w:rsid w:val="00CB774C"/>
    <w:rsid w:val="00CE6482"/>
    <w:rsid w:val="00CE7A92"/>
    <w:rsid w:val="00D239C1"/>
    <w:rsid w:val="00D331BE"/>
    <w:rsid w:val="00D368DB"/>
    <w:rsid w:val="00D45221"/>
    <w:rsid w:val="00D4598C"/>
    <w:rsid w:val="00D608E1"/>
    <w:rsid w:val="00D65235"/>
    <w:rsid w:val="00D76F2E"/>
    <w:rsid w:val="00D91622"/>
    <w:rsid w:val="00DD2C96"/>
    <w:rsid w:val="00DE093A"/>
    <w:rsid w:val="00E11DF8"/>
    <w:rsid w:val="00E26801"/>
    <w:rsid w:val="00E6725D"/>
    <w:rsid w:val="00ED5A3C"/>
    <w:rsid w:val="00F23B52"/>
    <w:rsid w:val="00F36E15"/>
    <w:rsid w:val="00F76035"/>
    <w:rsid w:val="00FA0A1E"/>
    <w:rsid w:val="00FB4C9C"/>
    <w:rsid w:val="00FC1C9F"/>
    <w:rsid w:val="00FC5FE4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82A5B-6808-4EF8-9F30-2A604B85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70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B70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83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70"/>
    <w:rPr>
      <w:rFonts w:eastAsia="Times New Roman"/>
      <w:szCs w:val="24"/>
    </w:rPr>
  </w:style>
  <w:style w:type="character" w:customStyle="1" w:styleId="colornavy">
    <w:name w:val="color_navy"/>
    <w:rsid w:val="00483B70"/>
  </w:style>
  <w:style w:type="character" w:customStyle="1" w:styleId="FontStyle31">
    <w:name w:val="Font Style31"/>
    <w:basedOn w:val="DefaultParagraphFont"/>
    <w:uiPriority w:val="99"/>
    <w:rsid w:val="00483B7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83B70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C96"/>
    <w:pPr>
      <w:ind w:left="720"/>
      <w:contextualSpacing/>
    </w:pPr>
  </w:style>
  <w:style w:type="character" w:styleId="Hyperlink">
    <w:name w:val="Hyperlink"/>
    <w:uiPriority w:val="99"/>
    <w:rsid w:val="002A13E4"/>
    <w:rPr>
      <w:color w:val="0000FF"/>
      <w:u w:val="single"/>
    </w:rPr>
  </w:style>
  <w:style w:type="character" w:customStyle="1" w:styleId="propisclassinner">
    <w:name w:val="propisclassinner"/>
    <w:rsid w:val="002A13E4"/>
  </w:style>
  <w:style w:type="paragraph" w:customStyle="1" w:styleId="basic-paragraph">
    <w:name w:val="basic-paragraph"/>
    <w:basedOn w:val="Normal"/>
    <w:rsid w:val="00BB3DEE"/>
    <w:pPr>
      <w:spacing w:before="100" w:beforeAutospacing="1" w:after="100" w:afterAutospacing="1"/>
    </w:pPr>
    <w:rPr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78885%26action%3Dpropis%26path%3D07888501.html%26domen%3D0%26mark%3Dfalse%26query%3DZakon+o+bud--3--etskom+sistemu%26tipPretrage%3D1%26tipPropisa%3D1%26domen%3D0%26mojiPropisi%3Dfalse%26datumOd%3D%26datumDo%3D%26groups%3D-%40--%40--%40--%40--%40-" TargetMode="External"/><Relationship Id="rId13" Type="http://schemas.openxmlformats.org/officeDocument/2006/relationships/hyperlink" Target="http://we2.cekos.com/ce/faces/index.jsp%3F%26file%3Df98862%26action%3Dpropis%26path%3D09886201.html%26domen%3D0%26mark%3Dfalse%26query%3DZakon+o+bud--3--etskom+sistemu%26tipPretrage%3D1%26tipPropisa%3D1%26domen%3D0%26mojiPropisi%3Dfalse%26datumOd%3D%26datumDo%3D%26groups%3D-%40--%40--%40--%40--%40-" TargetMode="External"/><Relationship Id="rId18" Type="http://schemas.openxmlformats.org/officeDocument/2006/relationships/hyperlink" Target="http://we2.cekos.com/ce/index.xhtml?&amp;action=propis&amp;file=13117201.html&amp;path=13117201.html&amp;query=zakon+o+dr--3--avnim+slu--3--benicima&amp;mark=false&amp;tipPretrage=1&amp;tipPropisa=1&amp;domen=0&amp;mojiPropisi=false&amp;datumOd=&amp;datumDo=&amp;groups=0-%40-0-%40--%40--%40-0-%40-0&amp;regExpZaMarkiranje=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faces/index.jsp%3F%26file%3Df77324%26action%3Dpropis%26path%3D07732401.html%26domen%3D0%26mark%3Dfalse%26query%3DZakon+o+bud--3--etskom+sistemu%26tipPretrage%3D1%26tipPropisa%3D1%26domen%3D0%26mojiPropisi%3Dfalse%26datumOd%3D%26datumDo%3D%26groups%3D-%40--%40--%40--%40--%40-" TargetMode="External"/><Relationship Id="rId12" Type="http://schemas.openxmlformats.org/officeDocument/2006/relationships/hyperlink" Target="http://we2.cekos.com/ce/faces/index.jsp%3F%26file%3Df96118%26action%3Dpropis%26path%3D09611801.html%26domen%3D0%26mark%3Dfalse%26query%3DZakon+o+bud--3--etskom+sistemu%26tipPretrage%3D1%26tipPropisa%3D1%26domen%3D0%26mojiPropisi%3Dfalse%26datumOd%3D%26datumDo%3D%26groups%3D-%40--%40--%40--%40--%40-" TargetMode="External"/><Relationship Id="rId17" Type="http://schemas.openxmlformats.org/officeDocument/2006/relationships/hyperlink" Target="http://we2.cekos.com/ce/faces/index.jsp%3F%26file%3Df122552%26action%3Dpropis%26path%3D12255201.html%26domen%3D0%26mark%3Dfalse%26query%3DZakon+o+bud--3--etskom+sistemu%26tipPretrage%3D1%26tipPropisa%3D1%26domen%3D0%26mojiPropisi%3Dfalse%26datumOd%3D%26datumDo%3D%26groups%3D-%40--%40--%40--%40--%40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2.cekos.com/ce/faces/index.jsp%3F%26file%3Df115009%26action%3Dpropis%26path%3D11500901.html%26domen%3D0%26mark%3Dfalse%26query%3DZakon+o+bud--3--etskom+sistemu%26tipPretrage%3D1%26tipPropisa%3D1%26domen%3D0%26mojiPropisi%3Dfalse%26datumOd%3D%26datumDo%3D%26groups%3D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file%3Df67727%26action%3Dpropis%26path%3D06772701.html%26domen%3D0%26mark%3Dfalse%26query%3DZakon+o+bud--3--etskom+sistemu%26tipPretrage%3D1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file%3Df96035%26action%3Dpropis%26path%3D09603501.html%26domen%3D0%26mark%3Dfalse%26query%3DZakon+o+bud--3--etskom+sistemu%26tipPretrage%3D1%26tipPropisa%3D1%26domen%3D0%26mojiPropisi%3Dfalse%26datumOd%3D%26datumDo%3D%26groups%3D-%40--%40--%40--%40--%40-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e2.cekos.com/ce/faces/index.jsp%3F%26file%3Df112285%26action%3Dpropis%26path%3D11228501.html%26domen%3D0%26mark%3Dfalse%26query%3DZakon+o+bud--3--etskom+sistemu%26tipPretrage%3D1%26tipPropisa%3D1%26domen%3D0%26mojiPropisi%3Dfalse%26datumOd%3D%26datumDo%3D%26groups%3D-%40--%40--%40--%40--%40-" TargetMode="External"/><Relationship Id="rId10" Type="http://schemas.openxmlformats.org/officeDocument/2006/relationships/hyperlink" Target="http://we2.cekos.com/ce/faces/index.jsp%3F%26file%3Df90185%26action%3Dpropis%26path%3D09018501.html%26domen%3D0%26mark%3Dfalse%26query%3DZakon+o+bud--3--etskom+sistemu%26tipPretrage%3D1%26tipPropisa%3D1%26domen%3D0%26mojiPropisi%3Dfalse%26datumOd%3D%26datumDo%3D%26groups%3D-%40--%40--%40--%40--%40-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e2.cekos.com/ce/faces/index.jsp%3F%26file%3Df85578%26action%3Dpropis%26path%3D08557801.html%26domen%3D0%26mark%3Dfalse%26query%3DZakon+o+bud--3--etskom+sistemu%26tipPretrage%3D1%26tipPropisa%3D1%26domen%3D0%26mojiPropisi%3Dfalse%26datumOd%3D%26datumDo%3D%26groups%3D-%40--%40--%40--%40--%40-" TargetMode="External"/><Relationship Id="rId14" Type="http://schemas.openxmlformats.org/officeDocument/2006/relationships/hyperlink" Target="http://we2.cekos.com/ce/faces/index.jsp%3F%26file%3Df106545%26action%3Dpropis%26path%3D10654501.html%26domen%3D0%26mark%3Dfalse%26query%3DZakon+o+bud--3--etskom+sistemu%26tipPretrage%3D1%26tipPropisa%3D1%26domen%3D0%26mojiPropisi%3Dfalse%26datumOd%3D%26datumDo%3D%26groups%3D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91</cp:revision>
  <dcterms:created xsi:type="dcterms:W3CDTF">2024-07-19T10:23:00Z</dcterms:created>
  <dcterms:modified xsi:type="dcterms:W3CDTF">2024-07-24T07:17:00Z</dcterms:modified>
</cp:coreProperties>
</file>